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67563" w14:textId="77777777" w:rsidR="00286510" w:rsidRDefault="00286510">
      <w:pPr>
        <w:pStyle w:val="a4"/>
        <w:ind w:left="0"/>
        <w:rPr>
          <w:rFonts w:ascii="Times New Roman" w:hint="eastAsia"/>
          <w:sz w:val="20"/>
        </w:rPr>
      </w:pPr>
    </w:p>
    <w:p w14:paraId="4B1215AE" w14:textId="77777777" w:rsidR="00286510" w:rsidRDefault="00286510">
      <w:pPr>
        <w:pStyle w:val="a4"/>
        <w:spacing w:before="1"/>
        <w:ind w:left="0"/>
        <w:rPr>
          <w:rFonts w:hint="eastAsia"/>
          <w:sz w:val="64"/>
        </w:rPr>
      </w:pPr>
    </w:p>
    <w:p w14:paraId="0FD68F54" w14:textId="77777777" w:rsidR="00286510" w:rsidRDefault="00286510">
      <w:pPr>
        <w:autoSpaceDE/>
        <w:autoSpaceDN/>
        <w:spacing w:line="360" w:lineRule="auto"/>
        <w:ind w:firstLineChars="300" w:firstLine="2160"/>
        <w:rPr>
          <w:rFonts w:ascii="黑体" w:eastAsia="黑体" w:hAnsi="黑体" w:cs="黑体" w:hint="eastAsia"/>
          <w:sz w:val="72"/>
          <w:szCs w:val="72"/>
          <w:lang w:val="en-US" w:bidi="ar-SA"/>
        </w:rPr>
      </w:pPr>
    </w:p>
    <w:p w14:paraId="35453832" w14:textId="77777777" w:rsidR="00286510" w:rsidRDefault="00000000">
      <w:pPr>
        <w:autoSpaceDE/>
        <w:autoSpaceDN/>
        <w:spacing w:line="360" w:lineRule="auto"/>
        <w:ind w:firstLineChars="300" w:firstLine="2160"/>
        <w:rPr>
          <w:rFonts w:ascii="黑体" w:eastAsia="黑体" w:hAnsi="黑体" w:cs="黑体" w:hint="eastAsia"/>
          <w:sz w:val="72"/>
          <w:szCs w:val="72"/>
          <w:lang w:val="en-US" w:bidi="ar-SA"/>
        </w:rPr>
      </w:pPr>
      <w:r>
        <w:rPr>
          <w:rFonts w:ascii="黑体" w:eastAsia="黑体" w:hAnsi="黑体" w:cs="黑体" w:hint="eastAsia"/>
          <w:sz w:val="72"/>
          <w:szCs w:val="72"/>
          <w:lang w:val="en-US" w:bidi="ar-SA"/>
        </w:rPr>
        <w:t>社会责任报告</w:t>
      </w:r>
    </w:p>
    <w:p w14:paraId="3B89B639" w14:textId="77777777" w:rsidR="00286510" w:rsidRDefault="00286510">
      <w:pPr>
        <w:autoSpaceDE/>
        <w:autoSpaceDN/>
        <w:spacing w:line="360" w:lineRule="auto"/>
        <w:rPr>
          <w:rFonts w:ascii="黑体" w:eastAsia="黑体" w:hAnsi="黑体" w:cs="黑体" w:hint="eastAsia"/>
          <w:sz w:val="44"/>
          <w:szCs w:val="44"/>
          <w:lang w:val="en-US" w:bidi="ar-SA"/>
        </w:rPr>
      </w:pPr>
    </w:p>
    <w:p w14:paraId="2D207D4D" w14:textId="77777777" w:rsidR="00286510" w:rsidRDefault="00286510">
      <w:pPr>
        <w:spacing w:before="28"/>
        <w:ind w:right="239"/>
        <w:jc w:val="center"/>
        <w:rPr>
          <w:rFonts w:hint="eastAsia"/>
          <w:sz w:val="52"/>
        </w:rPr>
      </w:pPr>
    </w:p>
    <w:p w14:paraId="5273CF95" w14:textId="77777777" w:rsidR="00286510" w:rsidRDefault="00286510">
      <w:pPr>
        <w:spacing w:before="28"/>
        <w:ind w:right="239"/>
        <w:jc w:val="both"/>
        <w:rPr>
          <w:rFonts w:hint="eastAsia"/>
          <w:sz w:val="52"/>
        </w:rPr>
      </w:pPr>
    </w:p>
    <w:p w14:paraId="3FEF7473" w14:textId="1659018A" w:rsidR="00286510" w:rsidRDefault="009A6AD7">
      <w:pPr>
        <w:autoSpaceDE/>
        <w:autoSpaceDN/>
        <w:spacing w:line="360" w:lineRule="auto"/>
        <w:jc w:val="center"/>
        <w:rPr>
          <w:rFonts w:hint="eastAsia"/>
          <w:b/>
          <w:sz w:val="48"/>
          <w:szCs w:val="48"/>
        </w:rPr>
      </w:pPr>
      <w:r>
        <w:rPr>
          <w:rFonts w:hint="eastAsia"/>
          <w:b/>
          <w:sz w:val="48"/>
          <w:szCs w:val="48"/>
          <w:lang w:val="en-US"/>
        </w:rPr>
        <w:t>绍兴市益强电器科技有限公司</w:t>
      </w:r>
    </w:p>
    <w:p w14:paraId="60533A24" w14:textId="324577AA" w:rsidR="00286510" w:rsidRDefault="00000000">
      <w:pPr>
        <w:autoSpaceDE/>
        <w:autoSpaceDN/>
        <w:spacing w:line="360" w:lineRule="auto"/>
        <w:jc w:val="center"/>
        <w:rPr>
          <w:rFonts w:ascii="楷体" w:eastAsia="楷体" w:hAnsi="楷体" w:hint="eastAsia"/>
          <w:sz w:val="48"/>
          <w:szCs w:val="44"/>
        </w:rPr>
      </w:pPr>
      <w:r>
        <w:rPr>
          <w:rFonts w:ascii="楷体" w:eastAsia="楷体" w:hAnsi="楷体" w:hint="eastAsia"/>
          <w:sz w:val="48"/>
          <w:szCs w:val="44"/>
        </w:rPr>
        <w:t>二</w:t>
      </w:r>
      <w:r>
        <w:rPr>
          <w:rFonts w:ascii="楷体" w:eastAsia="楷体" w:hAnsi="楷体" w:hint="eastAsia"/>
          <w:sz w:val="48"/>
          <w:szCs w:val="44"/>
          <w:lang w:val="en-US"/>
        </w:rPr>
        <w:t>〇</w:t>
      </w:r>
      <w:r>
        <w:rPr>
          <w:rFonts w:ascii="楷体" w:eastAsia="楷体" w:hAnsi="楷体" w:hint="eastAsia"/>
          <w:sz w:val="48"/>
          <w:szCs w:val="44"/>
        </w:rPr>
        <w:t>二</w:t>
      </w:r>
      <w:r w:rsidR="0009472A">
        <w:rPr>
          <w:rFonts w:ascii="楷体" w:eastAsia="楷体" w:hAnsi="楷体" w:hint="eastAsia"/>
          <w:sz w:val="48"/>
          <w:szCs w:val="44"/>
          <w:lang w:val="en-US"/>
        </w:rPr>
        <w:t>四</w:t>
      </w:r>
      <w:r>
        <w:rPr>
          <w:rFonts w:ascii="楷体" w:eastAsia="楷体" w:hAnsi="楷体" w:hint="eastAsia"/>
          <w:sz w:val="48"/>
          <w:szCs w:val="44"/>
        </w:rPr>
        <w:t>年</w:t>
      </w:r>
      <w:r w:rsidR="001B7021">
        <w:rPr>
          <w:rFonts w:ascii="楷体" w:eastAsia="楷体" w:hAnsi="楷体" w:hint="eastAsia"/>
          <w:sz w:val="48"/>
          <w:szCs w:val="44"/>
          <w:lang w:val="en-US"/>
        </w:rPr>
        <w:t>十一</w:t>
      </w:r>
      <w:r>
        <w:rPr>
          <w:rFonts w:ascii="楷体" w:eastAsia="楷体" w:hAnsi="楷体" w:hint="eastAsia"/>
          <w:sz w:val="48"/>
          <w:szCs w:val="44"/>
        </w:rPr>
        <w:t>月</w:t>
      </w:r>
    </w:p>
    <w:p w14:paraId="73EA532A" w14:textId="77777777" w:rsidR="00286510" w:rsidRDefault="00286510">
      <w:pPr>
        <w:spacing w:before="54"/>
        <w:ind w:right="242"/>
        <w:jc w:val="center"/>
        <w:rPr>
          <w:rFonts w:hint="eastAsia"/>
          <w:sz w:val="32"/>
        </w:rPr>
      </w:pPr>
    </w:p>
    <w:p w14:paraId="7F855529" w14:textId="77777777" w:rsidR="00286510" w:rsidRDefault="00000000">
      <w:pPr>
        <w:rPr>
          <w:rFonts w:hint="eastAsia"/>
          <w:sz w:val="32"/>
        </w:rPr>
      </w:pPr>
      <w:r>
        <w:rPr>
          <w:sz w:val="32"/>
        </w:rPr>
        <w:br w:type="page"/>
      </w:r>
    </w:p>
    <w:p w14:paraId="3920FD1B" w14:textId="77777777" w:rsidR="00286510" w:rsidRDefault="00000000">
      <w:pPr>
        <w:spacing w:before="54"/>
        <w:ind w:right="242"/>
        <w:jc w:val="center"/>
        <w:rPr>
          <w:rFonts w:hint="eastAsia"/>
          <w:sz w:val="32"/>
        </w:rPr>
      </w:pPr>
      <w:r>
        <w:rPr>
          <w:sz w:val="32"/>
        </w:rPr>
        <w:lastRenderedPageBreak/>
        <w:t>报告编写说明</w:t>
      </w:r>
    </w:p>
    <w:p w14:paraId="419ACE59" w14:textId="77777777" w:rsidR="00286510" w:rsidRDefault="00286510">
      <w:pPr>
        <w:pStyle w:val="a4"/>
        <w:ind w:left="0"/>
        <w:rPr>
          <w:rFonts w:hint="eastAsia"/>
          <w:sz w:val="20"/>
        </w:rPr>
      </w:pPr>
    </w:p>
    <w:p w14:paraId="6AEB087E" w14:textId="77777777" w:rsidR="00286510" w:rsidRDefault="00286510">
      <w:pPr>
        <w:pStyle w:val="a4"/>
        <w:spacing w:before="6"/>
        <w:ind w:left="0"/>
        <w:rPr>
          <w:rFonts w:hint="eastAsia"/>
          <w:sz w:val="26"/>
        </w:rPr>
      </w:pPr>
    </w:p>
    <w:p w14:paraId="55B1B3A5" w14:textId="77777777" w:rsidR="00286510" w:rsidRDefault="00000000">
      <w:pPr>
        <w:pStyle w:val="ac"/>
        <w:numPr>
          <w:ilvl w:val="0"/>
          <w:numId w:val="1"/>
        </w:numPr>
        <w:tabs>
          <w:tab w:val="left" w:pos="480"/>
        </w:tabs>
        <w:spacing w:before="66"/>
        <w:jc w:val="both"/>
        <w:rPr>
          <w:rFonts w:hint="eastAsia"/>
          <w:sz w:val="24"/>
        </w:rPr>
      </w:pPr>
      <w:r>
        <w:rPr>
          <w:sz w:val="24"/>
        </w:rPr>
        <w:t>报告简介</w:t>
      </w:r>
    </w:p>
    <w:p w14:paraId="1D45B41C" w14:textId="1E191B1F" w:rsidR="00286510" w:rsidRDefault="00000000">
      <w:pPr>
        <w:pStyle w:val="a4"/>
        <w:spacing w:before="189" w:line="360" w:lineRule="auto"/>
        <w:ind w:leftChars="55" w:left="121" w:firstLineChars="200" w:firstLine="480"/>
        <w:rPr>
          <w:rFonts w:hint="eastAsia"/>
        </w:rPr>
      </w:pPr>
      <w:r>
        <w:t>《</w:t>
      </w:r>
      <w:r w:rsidR="009A6AD7">
        <w:rPr>
          <w:rFonts w:hint="eastAsia"/>
        </w:rPr>
        <w:t>绍兴市益强电器科技有限公司2023年</w:t>
      </w:r>
      <w:r>
        <w:t>企业社会责任报告》是</w:t>
      </w:r>
      <w:r w:rsidR="009A6AD7">
        <w:rPr>
          <w:rFonts w:hint="eastAsia"/>
        </w:rPr>
        <w:t>绍兴市益强电器科技有限公司</w:t>
      </w:r>
      <w:r>
        <w:rPr>
          <w:spacing w:val="-3"/>
        </w:rPr>
        <w:t>发布的第一份企业社会责任报告。报告回顾了</w:t>
      </w:r>
      <w:r w:rsidR="009A6AD7">
        <w:rPr>
          <w:rFonts w:hint="eastAsia"/>
          <w:spacing w:val="-3"/>
          <w:lang w:val="en-US"/>
        </w:rPr>
        <w:t>益强</w:t>
      </w:r>
      <w:r w:rsidR="009A6AD7">
        <w:rPr>
          <w:rFonts w:hint="eastAsia"/>
        </w:rPr>
        <w:t>2023年</w:t>
      </w:r>
      <w:r>
        <w:rPr>
          <w:spacing w:val="-11"/>
        </w:rPr>
        <w:t>所面临的机遇</w:t>
      </w:r>
      <w:r>
        <w:t>与挑战，披露了相关的社会责任实践和绩效。</w:t>
      </w:r>
    </w:p>
    <w:p w14:paraId="161B509E" w14:textId="77777777" w:rsidR="00286510" w:rsidRDefault="00000000">
      <w:pPr>
        <w:pStyle w:val="ac"/>
        <w:numPr>
          <w:ilvl w:val="0"/>
          <w:numId w:val="1"/>
        </w:numPr>
        <w:tabs>
          <w:tab w:val="left" w:pos="480"/>
        </w:tabs>
        <w:spacing w:before="0" w:line="305" w:lineRule="exact"/>
        <w:rPr>
          <w:rFonts w:hint="eastAsia"/>
          <w:sz w:val="24"/>
        </w:rPr>
      </w:pPr>
      <w:r>
        <w:rPr>
          <w:sz w:val="24"/>
        </w:rPr>
        <w:t>时间范围</w:t>
      </w:r>
    </w:p>
    <w:p w14:paraId="30F08AF3" w14:textId="4B32F7FF" w:rsidR="00286510" w:rsidRDefault="00000000">
      <w:pPr>
        <w:pStyle w:val="a4"/>
        <w:spacing w:before="187"/>
        <w:ind w:left="600"/>
        <w:rPr>
          <w:rFonts w:hint="eastAsia"/>
        </w:rPr>
      </w:pPr>
      <w:r>
        <w:t xml:space="preserve">报告中的 </w:t>
      </w:r>
      <w:r>
        <w:rPr>
          <w:rFonts w:hint="eastAsia"/>
        </w:rPr>
        <w:t>202</w:t>
      </w:r>
      <w:r w:rsidR="009A6AD7">
        <w:rPr>
          <w:rFonts w:hint="eastAsia"/>
        </w:rPr>
        <w:t>3</w:t>
      </w:r>
      <w:r>
        <w:t xml:space="preserve">年均指 </w:t>
      </w:r>
      <w:r>
        <w:rPr>
          <w:rFonts w:hint="eastAsia"/>
        </w:rPr>
        <w:t>202</w:t>
      </w:r>
      <w:r w:rsidR="009A6AD7">
        <w:rPr>
          <w:rFonts w:hint="eastAsia"/>
        </w:rPr>
        <w:t>3</w:t>
      </w:r>
      <w:r>
        <w:rPr>
          <w:rFonts w:hint="eastAsia"/>
        </w:rPr>
        <w:t>全</w:t>
      </w:r>
      <w:r>
        <w:t>年。</w:t>
      </w:r>
    </w:p>
    <w:p w14:paraId="170F660B" w14:textId="77777777" w:rsidR="00286510" w:rsidRDefault="00000000">
      <w:pPr>
        <w:pStyle w:val="ac"/>
        <w:numPr>
          <w:ilvl w:val="0"/>
          <w:numId w:val="1"/>
        </w:numPr>
        <w:tabs>
          <w:tab w:val="left" w:pos="480"/>
        </w:tabs>
        <w:spacing w:before="189"/>
        <w:jc w:val="both"/>
        <w:rPr>
          <w:rFonts w:hint="eastAsia"/>
          <w:sz w:val="24"/>
        </w:rPr>
      </w:pPr>
      <w:r>
        <w:rPr>
          <w:sz w:val="24"/>
        </w:rPr>
        <w:t>发布周期</w:t>
      </w:r>
    </w:p>
    <w:p w14:paraId="44CA7EB3" w14:textId="77777777" w:rsidR="00286510" w:rsidRDefault="00000000">
      <w:pPr>
        <w:pStyle w:val="a4"/>
        <w:spacing w:before="190"/>
        <w:ind w:left="600"/>
        <w:rPr>
          <w:rFonts w:hint="eastAsia"/>
        </w:rPr>
      </w:pPr>
      <w:r>
        <w:t>本报告为年度报告。</w:t>
      </w:r>
    </w:p>
    <w:p w14:paraId="276B768A" w14:textId="77777777" w:rsidR="00286510" w:rsidRDefault="00000000">
      <w:pPr>
        <w:pStyle w:val="ac"/>
        <w:numPr>
          <w:ilvl w:val="0"/>
          <w:numId w:val="1"/>
        </w:numPr>
        <w:tabs>
          <w:tab w:val="left" w:pos="480"/>
        </w:tabs>
        <w:spacing w:before="187"/>
        <w:jc w:val="both"/>
        <w:rPr>
          <w:rFonts w:hint="eastAsia"/>
          <w:sz w:val="24"/>
        </w:rPr>
      </w:pPr>
      <w:r>
        <w:rPr>
          <w:sz w:val="24"/>
        </w:rPr>
        <w:t>报告范围</w:t>
      </w:r>
    </w:p>
    <w:p w14:paraId="60AF59FB" w14:textId="18D04EB7" w:rsidR="00286510" w:rsidRDefault="00000000">
      <w:pPr>
        <w:pStyle w:val="a4"/>
        <w:spacing w:before="189"/>
        <w:ind w:left="600"/>
        <w:rPr>
          <w:rFonts w:hint="eastAsia"/>
        </w:rPr>
      </w:pPr>
      <w:r>
        <w:t>与</w:t>
      </w:r>
      <w:r w:rsidR="009A6AD7">
        <w:rPr>
          <w:rFonts w:hint="eastAsia"/>
        </w:rPr>
        <w:t>绍兴市益强电器科技有限公司</w:t>
      </w:r>
      <w:r>
        <w:t>的业务范围一致。</w:t>
      </w:r>
    </w:p>
    <w:p w14:paraId="421BE7D2" w14:textId="77777777" w:rsidR="00286510" w:rsidRDefault="00000000">
      <w:pPr>
        <w:pStyle w:val="ac"/>
        <w:numPr>
          <w:ilvl w:val="0"/>
          <w:numId w:val="1"/>
        </w:numPr>
        <w:tabs>
          <w:tab w:val="left" w:pos="480"/>
        </w:tabs>
        <w:spacing w:before="189"/>
        <w:jc w:val="both"/>
        <w:rPr>
          <w:rFonts w:hint="eastAsia"/>
          <w:sz w:val="24"/>
        </w:rPr>
      </w:pPr>
      <w:r>
        <w:rPr>
          <w:sz w:val="24"/>
        </w:rPr>
        <w:t>数据来源</w:t>
      </w:r>
    </w:p>
    <w:p w14:paraId="439943DF" w14:textId="44AEF18D" w:rsidR="00286510" w:rsidRDefault="00000000">
      <w:pPr>
        <w:pStyle w:val="a4"/>
        <w:spacing w:before="187" w:line="388" w:lineRule="auto"/>
        <w:ind w:right="360" w:firstLine="480"/>
        <w:jc w:val="both"/>
        <w:rPr>
          <w:rFonts w:hint="eastAsia"/>
        </w:rPr>
      </w:pPr>
      <w:r>
        <w:rPr>
          <w:spacing w:val="-5"/>
        </w:rPr>
        <w:t>报告使用数据来自</w:t>
      </w:r>
      <w:r w:rsidR="009A6AD7">
        <w:rPr>
          <w:rFonts w:hint="eastAsia"/>
          <w:spacing w:val="-5"/>
          <w:lang w:val="en-US"/>
        </w:rPr>
        <w:t>益强电器</w:t>
      </w:r>
      <w:r w:rsidR="009A6AD7">
        <w:rPr>
          <w:rFonts w:hint="eastAsia"/>
        </w:rPr>
        <w:t>2023年</w:t>
      </w:r>
      <w:r>
        <w:rPr>
          <w:spacing w:val="-8"/>
        </w:rPr>
        <w:t>报，以及公司正式文件和统计报告。</w:t>
      </w:r>
      <w:r>
        <w:rPr>
          <w:spacing w:val="-14"/>
        </w:rPr>
        <w:t>部门数据由于数据统计和口径的原因，有不完善的地方。我们将在日后不断完善</w:t>
      </w:r>
      <w:r>
        <w:t>数据指标统计系统，以保证将来提供更加全面的信息。</w:t>
      </w:r>
    </w:p>
    <w:p w14:paraId="69CDA105" w14:textId="77777777" w:rsidR="00286510" w:rsidRDefault="00000000">
      <w:pPr>
        <w:pStyle w:val="ac"/>
        <w:numPr>
          <w:ilvl w:val="0"/>
          <w:numId w:val="1"/>
        </w:numPr>
        <w:tabs>
          <w:tab w:val="left" w:pos="480"/>
        </w:tabs>
        <w:spacing w:before="0" w:line="301" w:lineRule="exact"/>
        <w:jc w:val="both"/>
        <w:rPr>
          <w:rFonts w:hint="eastAsia"/>
          <w:sz w:val="24"/>
        </w:rPr>
      </w:pPr>
      <w:r>
        <w:rPr>
          <w:sz w:val="24"/>
        </w:rPr>
        <w:t>指代说明</w:t>
      </w:r>
    </w:p>
    <w:p w14:paraId="10A722F2" w14:textId="3224B3BE" w:rsidR="00286510" w:rsidRDefault="00000000">
      <w:pPr>
        <w:pStyle w:val="a4"/>
        <w:spacing w:before="189" w:line="388" w:lineRule="auto"/>
        <w:ind w:right="358" w:firstLine="480"/>
        <w:rPr>
          <w:rFonts w:hint="eastAsia"/>
        </w:rPr>
      </w:pPr>
      <w:r>
        <w:rPr>
          <w:spacing w:val="-26"/>
        </w:rPr>
        <w:t>为便于表述，报告中“公司”、“我们”、“</w:t>
      </w:r>
      <w:r w:rsidR="009A6AD7">
        <w:rPr>
          <w:rFonts w:hint="eastAsia"/>
          <w:spacing w:val="-26"/>
          <w:lang w:val="en-US"/>
        </w:rPr>
        <w:t>益强</w:t>
      </w:r>
      <w:r>
        <w:rPr>
          <w:spacing w:val="-26"/>
        </w:rPr>
        <w:t>”均指代</w:t>
      </w:r>
      <w:r>
        <w:rPr>
          <w:spacing w:val="-11"/>
        </w:rPr>
        <w:t>“</w:t>
      </w:r>
      <w:r w:rsidR="009A6AD7">
        <w:rPr>
          <w:rFonts w:hint="eastAsia"/>
          <w:spacing w:val="-11"/>
        </w:rPr>
        <w:t>绍兴市益强电器科技有限公司</w:t>
      </w:r>
      <w:r>
        <w:rPr>
          <w:spacing w:val="-11"/>
        </w:rPr>
        <w:t>”。</w:t>
      </w:r>
    </w:p>
    <w:p w14:paraId="76F4677E" w14:textId="77777777" w:rsidR="00286510" w:rsidRDefault="00286510">
      <w:pPr>
        <w:spacing w:line="388" w:lineRule="auto"/>
        <w:rPr>
          <w:rFonts w:hint="eastAsia"/>
        </w:rPr>
        <w:sectPr w:rsidR="00286510" w:rsidSect="007E3947">
          <w:headerReference w:type="default" r:id="rId9"/>
          <w:footerReference w:type="default" r:id="rId10"/>
          <w:pgSz w:w="11910" w:h="16840"/>
          <w:pgMar w:top="1420" w:right="1440" w:bottom="1380" w:left="1680" w:header="877" w:footer="1197" w:gutter="0"/>
          <w:cols w:space="720"/>
        </w:sectPr>
      </w:pPr>
    </w:p>
    <w:p w14:paraId="193334DA" w14:textId="77777777" w:rsidR="00286510" w:rsidRDefault="00286510">
      <w:pPr>
        <w:pStyle w:val="a4"/>
        <w:spacing w:before="1"/>
        <w:ind w:left="0"/>
        <w:rPr>
          <w:rFonts w:hint="eastAsia"/>
          <w:sz w:val="19"/>
        </w:rPr>
      </w:pPr>
    </w:p>
    <w:p w14:paraId="5C7F4E35" w14:textId="77777777" w:rsidR="00286510" w:rsidRDefault="00286510">
      <w:pPr>
        <w:pStyle w:val="2"/>
        <w:tabs>
          <w:tab w:val="left" w:pos="724"/>
        </w:tabs>
        <w:rPr>
          <w:rFonts w:hint="eastAsia"/>
        </w:rPr>
      </w:pPr>
    </w:p>
    <w:sdt>
      <w:sdtPr>
        <w:rPr>
          <w:rFonts w:ascii="宋体" w:eastAsia="宋体" w:hAnsi="宋体" w:cs="宋体"/>
          <w:color w:val="auto"/>
          <w:sz w:val="22"/>
          <w:szCs w:val="22"/>
          <w:lang w:val="zh-CN" w:bidi="zh-CN"/>
        </w:rPr>
        <w:id w:val="1619027494"/>
        <w:docPartObj>
          <w:docPartGallery w:val="Table of Contents"/>
          <w:docPartUnique/>
        </w:docPartObj>
      </w:sdtPr>
      <w:sdtEndPr>
        <w:rPr>
          <w:b/>
          <w:bCs/>
        </w:rPr>
      </w:sdtEndPr>
      <w:sdtContent>
        <w:p w14:paraId="1AE83E3E" w14:textId="77777777" w:rsidR="00286510" w:rsidRDefault="00000000">
          <w:pPr>
            <w:pStyle w:val="TOC10"/>
            <w:jc w:val="center"/>
          </w:pPr>
          <w:r>
            <w:rPr>
              <w:lang w:val="zh-CN"/>
            </w:rPr>
            <w:t>目录</w:t>
          </w:r>
        </w:p>
        <w:p w14:paraId="5AA89515" w14:textId="77777777" w:rsidR="00286510" w:rsidRDefault="00000000">
          <w:pPr>
            <w:pStyle w:val="TOC1"/>
            <w:tabs>
              <w:tab w:val="right" w:leader="dot" w:pos="8780"/>
            </w:tabs>
            <w:rPr>
              <w:rFonts w:asciiTheme="minorHAnsi" w:eastAsiaTheme="minorEastAsia" w:hAnsiTheme="minorHAnsi" w:cstheme="minorBidi"/>
              <w:kern w:val="2"/>
              <w:sz w:val="21"/>
              <w:szCs w:val="22"/>
              <w:lang w:val="en-US" w:bidi="ar-SA"/>
            </w:rPr>
          </w:pPr>
          <w:r>
            <w:fldChar w:fldCharType="begin"/>
          </w:r>
          <w:r>
            <w:instrText xml:space="preserve"> TOC \o "1-3" \h \z \u </w:instrText>
          </w:r>
          <w:r>
            <w:fldChar w:fldCharType="separate"/>
          </w:r>
          <w:hyperlink w:anchor="_Toc24531704" w:history="1">
            <w:r w:rsidR="00286510">
              <w:rPr>
                <w:rStyle w:val="ab"/>
              </w:rPr>
              <w:t>公司概况</w:t>
            </w:r>
            <w:r w:rsidR="00286510">
              <w:tab/>
            </w:r>
            <w:r w:rsidR="00286510">
              <w:fldChar w:fldCharType="begin"/>
            </w:r>
            <w:r w:rsidR="00286510">
              <w:instrText xml:space="preserve"> PAGEREF _Toc24531704 \h </w:instrText>
            </w:r>
            <w:r w:rsidR="00286510">
              <w:fldChar w:fldCharType="separate"/>
            </w:r>
            <w:r w:rsidR="00286510">
              <w:t>1</w:t>
            </w:r>
            <w:r w:rsidR="00286510">
              <w:fldChar w:fldCharType="end"/>
            </w:r>
          </w:hyperlink>
        </w:p>
        <w:p w14:paraId="106C2830" w14:textId="77777777" w:rsidR="00286510" w:rsidRDefault="00286510">
          <w:pPr>
            <w:pStyle w:val="TOC1"/>
            <w:tabs>
              <w:tab w:val="right" w:leader="dot" w:pos="8780"/>
            </w:tabs>
            <w:rPr>
              <w:rFonts w:asciiTheme="minorHAnsi" w:eastAsiaTheme="minorEastAsia" w:hAnsiTheme="minorHAnsi" w:cstheme="minorBidi"/>
              <w:kern w:val="2"/>
              <w:sz w:val="21"/>
              <w:szCs w:val="22"/>
              <w:lang w:val="en-US" w:bidi="ar-SA"/>
            </w:rPr>
          </w:pPr>
          <w:hyperlink w:anchor="_Toc24531705" w:history="1">
            <w:r>
              <w:rPr>
                <w:rStyle w:val="ab"/>
              </w:rPr>
              <w:t>一、责任聚焦</w:t>
            </w:r>
            <w:r>
              <w:tab/>
            </w:r>
            <w:r>
              <w:rPr>
                <w:rFonts w:hint="eastAsia"/>
              </w:rPr>
              <w:t>2</w:t>
            </w:r>
          </w:hyperlink>
        </w:p>
        <w:p w14:paraId="204E7FF3" w14:textId="77777777" w:rsidR="00286510" w:rsidRDefault="00286510">
          <w:pPr>
            <w:pStyle w:val="TOC1"/>
            <w:tabs>
              <w:tab w:val="right" w:leader="dot" w:pos="8780"/>
            </w:tabs>
            <w:rPr>
              <w:rFonts w:asciiTheme="minorHAnsi" w:eastAsiaTheme="minorEastAsia" w:hAnsiTheme="minorHAnsi" w:cstheme="minorBidi"/>
              <w:kern w:val="2"/>
              <w:sz w:val="21"/>
              <w:szCs w:val="22"/>
              <w:lang w:val="en-US" w:bidi="ar-SA"/>
            </w:rPr>
          </w:pPr>
          <w:hyperlink w:anchor="_Toc24531706" w:history="1">
            <w:r>
              <w:rPr>
                <w:rStyle w:val="ab"/>
              </w:rPr>
              <w:t>二、战略与管理</w:t>
            </w:r>
            <w:r>
              <w:tab/>
            </w:r>
            <w:r>
              <w:fldChar w:fldCharType="begin"/>
            </w:r>
            <w:r>
              <w:instrText xml:space="preserve"> PAGEREF _Toc24531706 \h </w:instrText>
            </w:r>
            <w:r>
              <w:fldChar w:fldCharType="separate"/>
            </w:r>
            <w:r>
              <w:t>4</w:t>
            </w:r>
            <w:r>
              <w:fldChar w:fldCharType="end"/>
            </w:r>
          </w:hyperlink>
        </w:p>
        <w:p w14:paraId="7E8F3DD4" w14:textId="77777777" w:rsidR="00286510" w:rsidRDefault="00286510">
          <w:pPr>
            <w:pStyle w:val="TOC1"/>
            <w:tabs>
              <w:tab w:val="right" w:leader="dot" w:pos="8780"/>
            </w:tabs>
            <w:rPr>
              <w:rFonts w:asciiTheme="minorHAnsi" w:eastAsiaTheme="minorEastAsia" w:hAnsiTheme="minorHAnsi" w:cstheme="minorBidi"/>
              <w:kern w:val="2"/>
              <w:sz w:val="21"/>
              <w:szCs w:val="22"/>
              <w:lang w:val="en-US" w:bidi="ar-SA"/>
            </w:rPr>
          </w:pPr>
          <w:hyperlink w:anchor="_Toc24531707" w:history="1">
            <w:r>
              <w:rPr>
                <w:rStyle w:val="ab"/>
              </w:rPr>
              <w:t>三、守法合规</w:t>
            </w:r>
            <w:r>
              <w:tab/>
            </w:r>
            <w:r>
              <w:rPr>
                <w:rFonts w:hint="eastAsia"/>
              </w:rPr>
              <w:t>13</w:t>
            </w:r>
          </w:hyperlink>
        </w:p>
        <w:p w14:paraId="5843E2D4" w14:textId="77777777" w:rsidR="00286510" w:rsidRDefault="00286510">
          <w:pPr>
            <w:pStyle w:val="TOC1"/>
            <w:tabs>
              <w:tab w:val="right" w:leader="dot" w:pos="8780"/>
            </w:tabs>
            <w:rPr>
              <w:rFonts w:asciiTheme="minorHAnsi" w:eastAsiaTheme="minorEastAsia" w:hAnsiTheme="minorHAnsi" w:cstheme="minorBidi"/>
              <w:kern w:val="2"/>
              <w:sz w:val="21"/>
              <w:szCs w:val="22"/>
              <w:lang w:val="en-US" w:bidi="ar-SA"/>
            </w:rPr>
          </w:pPr>
          <w:hyperlink w:anchor="_Toc24531708" w:history="1">
            <w:r>
              <w:rPr>
                <w:rStyle w:val="ab"/>
              </w:rPr>
              <w:t>四、回报股东</w:t>
            </w:r>
            <w:r>
              <w:tab/>
            </w:r>
            <w:r>
              <w:rPr>
                <w:rFonts w:hint="eastAsia"/>
              </w:rPr>
              <w:t>13</w:t>
            </w:r>
          </w:hyperlink>
        </w:p>
        <w:p w14:paraId="3F61BFC0" w14:textId="77777777" w:rsidR="00286510" w:rsidRDefault="00286510">
          <w:pPr>
            <w:pStyle w:val="TOC1"/>
            <w:tabs>
              <w:tab w:val="right" w:leader="dot" w:pos="8780"/>
            </w:tabs>
            <w:rPr>
              <w:rFonts w:asciiTheme="minorHAnsi" w:eastAsiaTheme="minorEastAsia" w:hAnsiTheme="minorHAnsi" w:cstheme="minorBidi"/>
              <w:kern w:val="2"/>
              <w:sz w:val="21"/>
              <w:szCs w:val="22"/>
              <w:lang w:val="en-US" w:bidi="ar-SA"/>
            </w:rPr>
          </w:pPr>
          <w:hyperlink w:anchor="_Toc24531709" w:history="1">
            <w:r>
              <w:rPr>
                <w:rStyle w:val="ab"/>
              </w:rPr>
              <w:t>五、服务客户</w:t>
            </w:r>
            <w:r>
              <w:tab/>
            </w:r>
            <w:r>
              <w:fldChar w:fldCharType="begin"/>
            </w:r>
            <w:r>
              <w:instrText xml:space="preserve"> PAGEREF _Toc24531709 \h </w:instrText>
            </w:r>
            <w:r>
              <w:fldChar w:fldCharType="separate"/>
            </w:r>
            <w:r>
              <w:t>1</w:t>
            </w:r>
            <w:r>
              <w:rPr>
                <w:rFonts w:hint="eastAsia"/>
                <w:lang w:val="en-US"/>
              </w:rPr>
              <w:t>3</w:t>
            </w:r>
            <w:r>
              <w:fldChar w:fldCharType="end"/>
            </w:r>
          </w:hyperlink>
        </w:p>
        <w:p w14:paraId="2405EF56" w14:textId="77777777" w:rsidR="00286510" w:rsidRDefault="00286510">
          <w:pPr>
            <w:pStyle w:val="TOC1"/>
            <w:tabs>
              <w:tab w:val="right" w:leader="dot" w:pos="8780"/>
            </w:tabs>
            <w:rPr>
              <w:rFonts w:asciiTheme="minorHAnsi" w:eastAsiaTheme="minorEastAsia" w:hAnsiTheme="minorHAnsi" w:cstheme="minorBidi"/>
              <w:kern w:val="2"/>
              <w:sz w:val="21"/>
              <w:szCs w:val="22"/>
              <w:lang w:val="en-US" w:bidi="ar-SA"/>
            </w:rPr>
          </w:pPr>
          <w:hyperlink w:anchor="_Toc24531711" w:history="1">
            <w:r>
              <w:rPr>
                <w:rFonts w:hint="eastAsia"/>
                <w:lang w:val="en-US"/>
              </w:rPr>
              <w:t>六</w:t>
            </w:r>
            <w:r>
              <w:rPr>
                <w:rStyle w:val="ab"/>
              </w:rPr>
              <w:t>、奉献社会</w:t>
            </w:r>
            <w:r>
              <w:tab/>
            </w:r>
            <w:r>
              <w:fldChar w:fldCharType="begin"/>
            </w:r>
            <w:r>
              <w:instrText xml:space="preserve"> PAGEREF _Toc24531711 \h </w:instrText>
            </w:r>
            <w:r>
              <w:fldChar w:fldCharType="separate"/>
            </w:r>
            <w:r>
              <w:t>1</w:t>
            </w:r>
            <w:r>
              <w:rPr>
                <w:rFonts w:hint="eastAsia"/>
              </w:rPr>
              <w:t>6</w:t>
            </w:r>
            <w:r>
              <w:fldChar w:fldCharType="end"/>
            </w:r>
          </w:hyperlink>
        </w:p>
        <w:p w14:paraId="12BB6DC4" w14:textId="77777777" w:rsidR="00286510" w:rsidRDefault="00286510">
          <w:pPr>
            <w:pStyle w:val="TOC1"/>
            <w:tabs>
              <w:tab w:val="right" w:leader="dot" w:pos="8780"/>
            </w:tabs>
            <w:rPr>
              <w:rFonts w:asciiTheme="minorHAnsi" w:eastAsiaTheme="minorEastAsia" w:hAnsiTheme="minorHAnsi" w:cstheme="minorBidi"/>
              <w:kern w:val="2"/>
              <w:sz w:val="21"/>
              <w:szCs w:val="22"/>
              <w:lang w:val="en-US" w:bidi="ar-SA"/>
            </w:rPr>
          </w:pPr>
          <w:hyperlink w:anchor="_Toc24531712" w:history="1">
            <w:r>
              <w:rPr>
                <w:rFonts w:hint="eastAsia"/>
                <w:lang w:val="en-US"/>
              </w:rPr>
              <w:t>七</w:t>
            </w:r>
            <w:r>
              <w:rPr>
                <w:rStyle w:val="ab"/>
                <w:spacing w:val="-1"/>
              </w:rPr>
              <w:t>、合作伙伴</w:t>
            </w:r>
            <w:r>
              <w:tab/>
            </w:r>
            <w:r>
              <w:fldChar w:fldCharType="begin"/>
            </w:r>
            <w:r>
              <w:instrText xml:space="preserve"> PAGEREF _Toc24531712 \h </w:instrText>
            </w:r>
            <w:r>
              <w:fldChar w:fldCharType="separate"/>
            </w:r>
            <w:r>
              <w:t>1</w:t>
            </w:r>
            <w:r>
              <w:rPr>
                <w:rFonts w:hint="eastAsia"/>
              </w:rPr>
              <w:t>6</w:t>
            </w:r>
            <w:r>
              <w:fldChar w:fldCharType="end"/>
            </w:r>
          </w:hyperlink>
        </w:p>
        <w:p w14:paraId="3B6EC288" w14:textId="77777777" w:rsidR="00286510" w:rsidRDefault="00286510">
          <w:pPr>
            <w:pStyle w:val="TOC1"/>
            <w:tabs>
              <w:tab w:val="right" w:leader="dot" w:pos="8780"/>
            </w:tabs>
            <w:rPr>
              <w:rFonts w:asciiTheme="minorHAnsi" w:eastAsiaTheme="minorEastAsia" w:hAnsiTheme="minorHAnsi" w:cstheme="minorBidi"/>
              <w:kern w:val="2"/>
              <w:sz w:val="21"/>
              <w:szCs w:val="22"/>
              <w:lang w:val="en-US" w:bidi="ar-SA"/>
            </w:rPr>
          </w:pPr>
          <w:hyperlink w:anchor="_Toc24531713" w:history="1">
            <w:r>
              <w:rPr>
                <w:rFonts w:hint="eastAsia"/>
                <w:lang w:val="en-US"/>
              </w:rPr>
              <w:t>八</w:t>
            </w:r>
            <w:r>
              <w:rPr>
                <w:rStyle w:val="ab"/>
              </w:rPr>
              <w:t>、存在问题及改进</w:t>
            </w:r>
            <w:r>
              <w:tab/>
            </w:r>
            <w:r>
              <w:fldChar w:fldCharType="begin"/>
            </w:r>
            <w:r>
              <w:instrText xml:space="preserve"> PAGEREF _Toc24531713 \h </w:instrText>
            </w:r>
            <w:r>
              <w:fldChar w:fldCharType="separate"/>
            </w:r>
            <w:r>
              <w:t>1</w:t>
            </w:r>
            <w:r>
              <w:rPr>
                <w:rFonts w:hint="eastAsia"/>
                <w:lang w:val="en-US"/>
              </w:rPr>
              <w:t>6</w:t>
            </w:r>
            <w:r>
              <w:fldChar w:fldCharType="end"/>
            </w:r>
          </w:hyperlink>
        </w:p>
        <w:p w14:paraId="2329BC71" w14:textId="77777777" w:rsidR="00286510" w:rsidRDefault="00000000">
          <w:pPr>
            <w:rPr>
              <w:rFonts w:hint="eastAsia"/>
            </w:rPr>
          </w:pPr>
          <w:r>
            <w:rPr>
              <w:b/>
              <w:bCs/>
            </w:rPr>
            <w:fldChar w:fldCharType="end"/>
          </w:r>
        </w:p>
      </w:sdtContent>
    </w:sdt>
    <w:p w14:paraId="132EF725" w14:textId="77777777" w:rsidR="00286510" w:rsidRDefault="00286510">
      <w:pPr>
        <w:pStyle w:val="1"/>
        <w:spacing w:before="143"/>
        <w:ind w:left="0" w:right="235"/>
        <w:jc w:val="center"/>
        <w:rPr>
          <w:rFonts w:hint="eastAsia"/>
        </w:rPr>
      </w:pPr>
    </w:p>
    <w:p w14:paraId="0BCC13D9" w14:textId="77777777" w:rsidR="00286510" w:rsidRDefault="00286510">
      <w:pPr>
        <w:pStyle w:val="1"/>
        <w:spacing w:before="143"/>
        <w:ind w:left="0" w:right="235"/>
        <w:jc w:val="center"/>
        <w:rPr>
          <w:rFonts w:hint="eastAsia"/>
        </w:rPr>
      </w:pPr>
    </w:p>
    <w:p w14:paraId="2F22114C" w14:textId="77777777" w:rsidR="00286510" w:rsidRDefault="00286510">
      <w:pPr>
        <w:pStyle w:val="1"/>
        <w:spacing w:before="143"/>
        <w:ind w:left="0" w:right="235"/>
        <w:jc w:val="center"/>
        <w:rPr>
          <w:rFonts w:hint="eastAsia"/>
        </w:rPr>
      </w:pPr>
    </w:p>
    <w:p w14:paraId="48FE638E" w14:textId="77777777" w:rsidR="00286510" w:rsidRDefault="00286510">
      <w:pPr>
        <w:pStyle w:val="1"/>
        <w:spacing w:before="143"/>
        <w:ind w:left="0" w:right="235"/>
        <w:jc w:val="center"/>
        <w:rPr>
          <w:rFonts w:hint="eastAsia"/>
        </w:rPr>
      </w:pPr>
    </w:p>
    <w:p w14:paraId="623E1B58" w14:textId="77777777" w:rsidR="00286510" w:rsidRDefault="00286510">
      <w:pPr>
        <w:pStyle w:val="1"/>
        <w:spacing w:before="143"/>
        <w:ind w:left="0" w:right="235"/>
        <w:jc w:val="center"/>
        <w:rPr>
          <w:rFonts w:hint="eastAsia"/>
        </w:rPr>
      </w:pPr>
    </w:p>
    <w:p w14:paraId="03ABFA3B" w14:textId="77777777" w:rsidR="00286510" w:rsidRDefault="00286510">
      <w:pPr>
        <w:pStyle w:val="1"/>
        <w:spacing w:before="143"/>
        <w:ind w:left="0" w:right="235"/>
        <w:jc w:val="center"/>
        <w:rPr>
          <w:rFonts w:hint="eastAsia"/>
        </w:rPr>
      </w:pPr>
    </w:p>
    <w:p w14:paraId="77AB5530" w14:textId="77777777" w:rsidR="00286510" w:rsidRDefault="00286510">
      <w:pPr>
        <w:pStyle w:val="1"/>
        <w:spacing w:before="143"/>
        <w:ind w:left="0" w:right="235"/>
        <w:jc w:val="center"/>
        <w:rPr>
          <w:rFonts w:hint="eastAsia"/>
        </w:rPr>
      </w:pPr>
    </w:p>
    <w:p w14:paraId="02F015A4" w14:textId="77777777" w:rsidR="00286510" w:rsidRDefault="00286510">
      <w:pPr>
        <w:pStyle w:val="1"/>
        <w:spacing w:before="143"/>
        <w:ind w:left="0" w:right="235"/>
        <w:jc w:val="center"/>
        <w:rPr>
          <w:rFonts w:hint="eastAsia"/>
        </w:rPr>
      </w:pPr>
    </w:p>
    <w:p w14:paraId="4F7AEA27" w14:textId="77777777" w:rsidR="00286510" w:rsidRDefault="00286510">
      <w:pPr>
        <w:pStyle w:val="1"/>
        <w:spacing w:before="143"/>
        <w:ind w:left="0" w:right="235"/>
        <w:jc w:val="center"/>
        <w:rPr>
          <w:rFonts w:hint="eastAsia"/>
        </w:rPr>
      </w:pPr>
    </w:p>
    <w:p w14:paraId="3975AF24" w14:textId="77777777" w:rsidR="00286510" w:rsidRDefault="00286510">
      <w:pPr>
        <w:pStyle w:val="1"/>
        <w:spacing w:before="143"/>
        <w:ind w:left="0" w:right="235"/>
        <w:jc w:val="center"/>
        <w:rPr>
          <w:rFonts w:hint="eastAsia"/>
        </w:rPr>
      </w:pPr>
    </w:p>
    <w:p w14:paraId="72CCC1CE" w14:textId="77777777" w:rsidR="00286510" w:rsidRDefault="00286510">
      <w:pPr>
        <w:rPr>
          <w:rFonts w:hint="eastAsia"/>
        </w:rPr>
      </w:pPr>
    </w:p>
    <w:p w14:paraId="3433F1D9" w14:textId="77777777" w:rsidR="00286510" w:rsidRDefault="00286510">
      <w:pPr>
        <w:rPr>
          <w:rFonts w:hint="eastAsia"/>
        </w:rPr>
      </w:pPr>
    </w:p>
    <w:p w14:paraId="47D1EEF8" w14:textId="77777777" w:rsidR="00286510" w:rsidRDefault="00286510">
      <w:pPr>
        <w:rPr>
          <w:rFonts w:hint="eastAsia"/>
        </w:rPr>
      </w:pPr>
    </w:p>
    <w:p w14:paraId="5BC97177" w14:textId="77777777" w:rsidR="00286510" w:rsidRDefault="00286510">
      <w:pPr>
        <w:pStyle w:val="1"/>
        <w:spacing w:before="143"/>
        <w:ind w:left="0" w:right="235"/>
        <w:jc w:val="both"/>
        <w:rPr>
          <w:rFonts w:hint="eastAsia"/>
        </w:rPr>
        <w:sectPr w:rsidR="00286510" w:rsidSect="007E3947">
          <w:headerReference w:type="default" r:id="rId11"/>
          <w:footerReference w:type="default" r:id="rId12"/>
          <w:pgSz w:w="11910" w:h="16840"/>
          <w:pgMar w:top="1420" w:right="1440" w:bottom="1380" w:left="1680" w:header="877" w:footer="1197" w:gutter="0"/>
          <w:cols w:space="720"/>
        </w:sectPr>
      </w:pPr>
    </w:p>
    <w:p w14:paraId="5A12C61C" w14:textId="77777777" w:rsidR="00286510" w:rsidRDefault="00286510">
      <w:pPr>
        <w:rPr>
          <w:rFonts w:hint="eastAsia"/>
        </w:rPr>
      </w:pPr>
    </w:p>
    <w:p w14:paraId="1D46FEE2" w14:textId="77777777" w:rsidR="00286510" w:rsidRDefault="00000000">
      <w:pPr>
        <w:pStyle w:val="1"/>
        <w:spacing w:before="143"/>
        <w:ind w:left="0" w:right="235"/>
        <w:jc w:val="center"/>
        <w:rPr>
          <w:rFonts w:hint="eastAsia"/>
          <w:b/>
          <w:bCs/>
          <w:sz w:val="36"/>
          <w:szCs w:val="36"/>
        </w:rPr>
      </w:pPr>
      <w:bookmarkStart w:id="0" w:name="_Toc24531704"/>
      <w:r>
        <w:rPr>
          <w:b/>
          <w:bCs/>
          <w:sz w:val="36"/>
          <w:szCs w:val="36"/>
        </w:rPr>
        <w:t>公司概况</w:t>
      </w:r>
      <w:bookmarkEnd w:id="0"/>
    </w:p>
    <w:p w14:paraId="47ACEE5B" w14:textId="77777777" w:rsidR="00286510" w:rsidRDefault="00286510">
      <w:pPr>
        <w:pStyle w:val="a4"/>
        <w:spacing w:before="6"/>
        <w:ind w:left="0"/>
        <w:rPr>
          <w:rFonts w:hint="eastAsia"/>
          <w:sz w:val="22"/>
        </w:rPr>
      </w:pPr>
    </w:p>
    <w:p w14:paraId="0F49BC4B" w14:textId="77777777" w:rsidR="009A6AD7" w:rsidRDefault="009A6AD7" w:rsidP="009A6AD7">
      <w:pPr>
        <w:spacing w:line="360" w:lineRule="auto"/>
        <w:ind w:firstLineChars="200" w:firstLine="440"/>
        <w:rPr>
          <w:rFonts w:ascii="Arial" w:hAnsi="Arial" w:cs="Arial"/>
        </w:rPr>
      </w:pPr>
      <w:bookmarkStart w:id="1" w:name="一、责任聚焦"/>
      <w:bookmarkStart w:id="2" w:name="_Toc24531705"/>
      <w:bookmarkEnd w:id="1"/>
      <w:r>
        <w:rPr>
          <w:rFonts w:ascii="Arial" w:hAnsi="Arial" w:cs="Arial" w:hint="eastAsia"/>
        </w:rPr>
        <w:t>公司创立于</w:t>
      </w:r>
      <w:r>
        <w:rPr>
          <w:rFonts w:ascii="Arial" w:hAnsi="Arial" w:cs="Arial" w:hint="eastAsia"/>
        </w:rPr>
        <w:t>2017</w:t>
      </w:r>
      <w:r>
        <w:rPr>
          <w:rFonts w:ascii="Arial" w:hAnsi="Arial" w:cs="Arial" w:hint="eastAsia"/>
        </w:rPr>
        <w:t>年，全体员工凭着坚定的理想和信念，执着追求，开拓进取，取得了一定的成就。近七年的发展之路，我们脚踏实地，诚信为本、锐意进取，叙写下公司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14:paraId="1AC93049" w14:textId="77777777" w:rsidR="009A6AD7" w:rsidRDefault="009A6AD7" w:rsidP="009A6AD7">
      <w:pPr>
        <w:spacing w:line="360" w:lineRule="auto"/>
        <w:ind w:firstLineChars="200" w:firstLine="440"/>
        <w:rPr>
          <w:rFonts w:ascii="Arial" w:hAnsi="Arial" w:cs="Arial"/>
        </w:rPr>
      </w:pPr>
      <w:r>
        <w:rPr>
          <w:rFonts w:ascii="Arial" w:hAnsi="Arial" w:cs="Arial" w:hint="eastAsia"/>
        </w:rPr>
        <w:t>绍兴市益强电器科技有限公司以“</w:t>
      </w:r>
      <w:r w:rsidRPr="00017EED">
        <w:rPr>
          <w:rFonts w:hint="eastAsia"/>
        </w:rPr>
        <w:t>创新为本，顾客至上</w:t>
      </w:r>
      <w:r>
        <w:rPr>
          <w:rFonts w:ascii="Arial" w:hAnsi="Arial" w:cs="Arial" w:hint="eastAsia"/>
        </w:rPr>
        <w:t>”为经营理念。采用扁平式标准化质量管理体系，确保每道工序的完美，努力</w:t>
      </w:r>
      <w:r w:rsidRPr="00017EED">
        <w:rPr>
          <w:rFonts w:ascii="Arial" w:hAnsi="Arial" w:cs="Arial" w:hint="eastAsia"/>
        </w:rPr>
        <w:t>将自己打造成</w:t>
      </w:r>
      <w:r>
        <w:rPr>
          <w:rFonts w:ascii="Arial" w:hAnsi="Arial" w:cs="Arial" w:hint="eastAsia"/>
        </w:rPr>
        <w:t>国内一流</w:t>
      </w:r>
      <w:r w:rsidRPr="00017EED">
        <w:rPr>
          <w:rFonts w:ascii="Arial" w:hAnsi="Arial" w:cs="Arial" w:hint="eastAsia"/>
        </w:rPr>
        <w:t>、国际名牌的小家电企业</w:t>
      </w:r>
      <w:r>
        <w:rPr>
          <w:rFonts w:ascii="Arial" w:hAnsi="Arial" w:cs="Arial" w:hint="eastAsia"/>
        </w:rPr>
        <w:t>。</w:t>
      </w:r>
    </w:p>
    <w:p w14:paraId="334E2C59" w14:textId="77777777" w:rsidR="009A6AD7" w:rsidRDefault="009A6AD7" w:rsidP="009A6AD7">
      <w:pPr>
        <w:spacing w:line="360" w:lineRule="auto"/>
        <w:ind w:firstLineChars="200" w:firstLine="440"/>
        <w:rPr>
          <w:rFonts w:ascii="Arial" w:hAnsi="Arial" w:cs="Arial"/>
        </w:rPr>
      </w:pPr>
      <w:r>
        <w:rPr>
          <w:rFonts w:ascii="Arial" w:hAnsi="Arial" w:cs="Arial" w:hint="eastAsia"/>
        </w:rPr>
        <w:t>公司关注企业在竞争环境中生存状况，以科技、创新、环保、节能、安全的要求，一切围绕为客户提供满意的产品与服务。公司秉承“</w:t>
      </w:r>
      <w:r w:rsidRPr="00017EED">
        <w:rPr>
          <w:rFonts w:ascii="Arial" w:hAnsi="Arial" w:cs="Arial" w:hint="eastAsia"/>
        </w:rPr>
        <w:t>诚信立足，创新致远</w:t>
      </w:r>
      <w:r>
        <w:rPr>
          <w:rFonts w:ascii="Arial" w:hAnsi="Arial" w:cs="Arial" w:hint="eastAsia"/>
        </w:rPr>
        <w:t>”的企业精神。坚持“</w:t>
      </w:r>
      <w:r w:rsidRPr="00C2023B">
        <w:rPr>
          <w:rFonts w:ascii="Arial" w:hAnsi="Arial" w:cs="Arial" w:hint="eastAsia"/>
        </w:rPr>
        <w:t>管理追求严谨高效；质量追求精益求精；服务追求尽善尽美。</w:t>
      </w:r>
      <w:r>
        <w:rPr>
          <w:rFonts w:ascii="Arial" w:hAnsi="Arial" w:cs="Arial" w:hint="eastAsia"/>
        </w:rPr>
        <w:t>”的管理方针力求更好。</w:t>
      </w:r>
    </w:p>
    <w:p w14:paraId="59082547" w14:textId="77777777" w:rsidR="009A6AD7" w:rsidRDefault="009A6AD7" w:rsidP="009A6AD7">
      <w:pPr>
        <w:spacing w:line="360" w:lineRule="auto"/>
        <w:ind w:firstLineChars="200" w:firstLine="440"/>
        <w:rPr>
          <w:rFonts w:ascii="黑体" w:eastAsia="黑体" w:hAnsi="黑体" w:hint="eastAsia"/>
          <w:sz w:val="30"/>
          <w:szCs w:val="30"/>
          <w:highlight w:val="yellow"/>
        </w:rPr>
      </w:pPr>
      <w:r>
        <w:rPr>
          <w:rFonts w:ascii="Arial" w:hAnsi="Arial" w:cs="Arial" w:hint="eastAsia"/>
        </w:rPr>
        <w:t>回首公司的发展历程，我们在欣喜和振奋中，更感受到新的激励与挑战。展望公司的发展，我们对它美好的未来充满信心。我会带领全体员工在新的征程上，勇于奋进、开拓创新，以更高的标准和要求挑战自我，超越自我。让我们携手共进，为客户提供有竞争力的产品和服务，持续为客户创造最大价值，打造益强品牌，共同努力。</w:t>
      </w:r>
    </w:p>
    <w:p w14:paraId="3AB7AC94" w14:textId="77777777" w:rsidR="00286510" w:rsidRDefault="00000000">
      <w:pPr>
        <w:rPr>
          <w:rFonts w:hint="eastAsia"/>
          <w:sz w:val="24"/>
        </w:rPr>
      </w:pPr>
      <w:r>
        <w:rPr>
          <w:rFonts w:hint="eastAsia"/>
          <w:sz w:val="24"/>
        </w:rPr>
        <w:br w:type="page"/>
      </w:r>
    </w:p>
    <w:p w14:paraId="336484A8" w14:textId="77777777" w:rsidR="00286510" w:rsidRDefault="00000000">
      <w:pPr>
        <w:pStyle w:val="1"/>
        <w:spacing w:before="143"/>
        <w:ind w:left="0"/>
        <w:rPr>
          <w:rFonts w:hint="eastAsia"/>
          <w:b/>
          <w:bCs/>
        </w:rPr>
      </w:pPr>
      <w:r>
        <w:rPr>
          <w:b/>
          <w:bCs/>
        </w:rPr>
        <w:lastRenderedPageBreak/>
        <w:t>一、责任聚焦</w:t>
      </w:r>
      <w:bookmarkEnd w:id="2"/>
    </w:p>
    <w:p w14:paraId="3241E12C" w14:textId="77777777" w:rsidR="00286510" w:rsidRDefault="00286510">
      <w:pPr>
        <w:pStyle w:val="a4"/>
        <w:spacing w:before="6"/>
        <w:ind w:left="0"/>
        <w:rPr>
          <w:rFonts w:hint="eastAsia"/>
          <w:sz w:val="22"/>
        </w:rPr>
      </w:pPr>
    </w:p>
    <w:p w14:paraId="24681B0B" w14:textId="77777777" w:rsidR="00286510" w:rsidRDefault="00000000">
      <w:pPr>
        <w:pStyle w:val="a4"/>
        <w:spacing w:line="360" w:lineRule="auto"/>
        <w:ind w:left="0" w:firstLineChars="200" w:firstLine="478"/>
        <w:rPr>
          <w:rFonts w:hint="eastAsia"/>
        </w:rPr>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14:paraId="48E24877" w14:textId="77777777" w:rsidR="00286510" w:rsidRDefault="00000000">
      <w:pPr>
        <w:pStyle w:val="ac"/>
        <w:tabs>
          <w:tab w:val="left" w:pos="600"/>
        </w:tabs>
        <w:spacing w:before="0" w:line="360" w:lineRule="auto"/>
        <w:ind w:leftChars="200" w:left="440" w:firstLine="0"/>
        <w:rPr>
          <w:rFonts w:hint="eastAsia"/>
          <w:sz w:val="24"/>
        </w:rPr>
      </w:pPr>
      <w:r>
        <w:rPr>
          <w:rFonts w:hint="eastAsia"/>
          <w:sz w:val="24"/>
          <w:lang w:val="en-US"/>
        </w:rPr>
        <w:t xml:space="preserve">1.1 </w:t>
      </w:r>
      <w:r>
        <w:rPr>
          <w:sz w:val="24"/>
        </w:rPr>
        <w:t>社会责任观</w:t>
      </w:r>
    </w:p>
    <w:p w14:paraId="2C02E469" w14:textId="737F9BA4" w:rsidR="00286510" w:rsidRDefault="00000000">
      <w:pPr>
        <w:pStyle w:val="a4"/>
        <w:spacing w:line="360" w:lineRule="auto"/>
        <w:ind w:left="0" w:firstLineChars="200" w:firstLine="462"/>
        <w:jc w:val="both"/>
        <w:rPr>
          <w:rFonts w:hint="eastAsia"/>
        </w:rPr>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是企业对社会责任的承诺与行动，它们不但应该融入企业的发展战略，而且应成</w:t>
      </w:r>
      <w:r>
        <w:rPr>
          <w:spacing w:val="-6"/>
        </w:rPr>
        <w:t>为公共关系传播的出发点和着眼点。于是我们始终把“</w:t>
      </w:r>
      <w:r w:rsidR="006518BA" w:rsidRPr="006518BA">
        <w:rPr>
          <w:rFonts w:hint="eastAsia"/>
          <w:spacing w:val="-6"/>
          <w:lang w:val="en-US"/>
        </w:rPr>
        <w:t>创新为本，顾客至上</w:t>
      </w:r>
      <w:r>
        <w:rPr>
          <w:spacing w:val="-6"/>
        </w:rPr>
        <w:t>”视为企</w:t>
      </w:r>
      <w:r>
        <w:t>业经营的长远战略，视为企业发展战略的精髓，视为企业文化的核心基石。</w:t>
      </w:r>
    </w:p>
    <w:p w14:paraId="06014832" w14:textId="067E007A" w:rsidR="00286510" w:rsidRDefault="00000000">
      <w:pPr>
        <w:pStyle w:val="a4"/>
        <w:spacing w:line="360" w:lineRule="auto"/>
        <w:ind w:left="0" w:firstLineChars="200" w:firstLine="466"/>
        <w:rPr>
          <w:rFonts w:hint="eastAsia"/>
        </w:rPr>
      </w:pPr>
      <w:r>
        <w:rPr>
          <w:spacing w:val="-7"/>
        </w:rPr>
        <w:t>企业社会责任不是口号，我们创立之初就确定我们是一个价值观公司，没有</w:t>
      </w:r>
      <w:r>
        <w:rPr>
          <w:spacing w:val="-12"/>
        </w:rPr>
        <w:t>历史，社会责任是无根的；没有对未来的承诺，社会责任是短命的。多年来，公</w:t>
      </w:r>
      <w:r>
        <w:rPr>
          <w:spacing w:val="-1"/>
        </w:rPr>
        <w:t>司坚持以“</w:t>
      </w:r>
      <w:r w:rsidR="006518BA" w:rsidRPr="006518BA">
        <w:rPr>
          <w:rFonts w:hint="eastAsia"/>
          <w:lang w:val="en-US"/>
        </w:rPr>
        <w:t>打造高品质美容美发大健康产品，用科技提升全人类生活品位</w:t>
      </w:r>
      <w:r>
        <w:rPr>
          <w:spacing w:val="-1"/>
        </w:rPr>
        <w:t>”作为企业使命，以“</w:t>
      </w:r>
      <w:r>
        <w:rPr>
          <w:rFonts w:hint="eastAsia"/>
        </w:rPr>
        <w:t>成为</w:t>
      </w:r>
      <w:r>
        <w:rPr>
          <w:rFonts w:hint="eastAsia"/>
          <w:lang w:val="en-US"/>
        </w:rPr>
        <w:t>行业标杆，缔造永恒的经典</w:t>
      </w:r>
      <w:r>
        <w:rPr>
          <w:spacing w:val="-11"/>
        </w:rPr>
        <w:t>”作为公司</w:t>
      </w:r>
      <w:r>
        <w:rPr>
          <w:rFonts w:hint="eastAsia"/>
          <w:spacing w:val="-11"/>
          <w:lang w:val="en-US"/>
        </w:rPr>
        <w:t>愿景</w:t>
      </w:r>
      <w:r>
        <w:rPr>
          <w:spacing w:val="-11"/>
        </w:rPr>
        <w:t>，以“</w:t>
      </w:r>
      <w:r w:rsidR="006518BA" w:rsidRPr="006518BA">
        <w:rPr>
          <w:rFonts w:hint="eastAsia"/>
          <w:lang w:val="en-US"/>
        </w:rPr>
        <w:t>感恩、担当、创新、发展</w:t>
      </w:r>
      <w:r>
        <w:rPr>
          <w:spacing w:val="-11"/>
        </w:rPr>
        <w:t>”为</w:t>
      </w:r>
      <w:r>
        <w:rPr>
          <w:rFonts w:hint="eastAsia"/>
          <w:spacing w:val="-11"/>
          <w:lang w:val="en-US"/>
        </w:rPr>
        <w:t>公司核心价值观</w:t>
      </w:r>
      <w:r>
        <w:rPr>
          <w:spacing w:val="-11"/>
        </w:rPr>
        <w:t>，在履行企业社会责任中做了大量工作。</w:t>
      </w:r>
    </w:p>
    <w:p w14:paraId="7A3B548B" w14:textId="77777777" w:rsidR="00286510" w:rsidRDefault="00000000">
      <w:pPr>
        <w:pStyle w:val="ac"/>
        <w:numPr>
          <w:ilvl w:val="1"/>
          <w:numId w:val="2"/>
        </w:numPr>
        <w:tabs>
          <w:tab w:val="left" w:pos="600"/>
        </w:tabs>
        <w:spacing w:line="360" w:lineRule="auto"/>
        <w:ind w:hanging="481"/>
        <w:rPr>
          <w:rFonts w:hint="eastAsia"/>
          <w:sz w:val="24"/>
        </w:rPr>
      </w:pPr>
      <w:r>
        <w:rPr>
          <w:sz w:val="24"/>
        </w:rPr>
        <w:t>利益相关方</w:t>
      </w:r>
    </w:p>
    <w:p w14:paraId="5127430B" w14:textId="77777777" w:rsidR="00286510" w:rsidRDefault="00000000">
      <w:pPr>
        <w:pStyle w:val="a4"/>
        <w:spacing w:line="360" w:lineRule="auto"/>
        <w:ind w:left="0" w:firstLineChars="200" w:firstLine="480"/>
        <w:jc w:val="both"/>
        <w:rPr>
          <w:rFonts w:hint="eastAsia"/>
        </w:rPr>
      </w:pPr>
      <w:r>
        <w:rPr>
          <w:rFonts w:hint="eastAsia"/>
        </w:rPr>
        <w:pict w14:anchorId="7A48103A">
          <v:shapetype id="_x0000_t202" coordsize="21600,21600" o:spt="202" path="m,l,21600r21600,l21600,xe">
            <v:stroke joinstyle="miter"/>
            <v:path gradientshapeok="t" o:connecttype="rect"/>
          </v:shapetype>
          <v:shape id="_x0000_s2050" type="#_x0000_t202" style="position:absolute;left:0;text-align:left;margin-left:89.15pt;margin-top:76pt;width:428.65pt;height:124.05pt;z-index:251659264;mso-position-horizontal-relative:page;mso-width-relative:page;mso-height-relative:page" filled="f" stroked="f">
            <v:textbox inset="0,0,0,0">
              <w:txbxContent>
                <w:tbl>
                  <w:tblPr>
                    <w:tblW w:w="8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6396"/>
                  </w:tblGrid>
                  <w:tr w:rsidR="00286510" w14:paraId="492D79E7" w14:textId="77777777">
                    <w:trPr>
                      <w:trHeight w:val="397"/>
                    </w:trPr>
                    <w:tc>
                      <w:tcPr>
                        <w:tcW w:w="1980" w:type="dxa"/>
                        <w:shd w:val="clear" w:color="auto" w:fill="548DD4" w:themeFill="text2" w:themeFillTint="99"/>
                        <w:vAlign w:val="center"/>
                      </w:tcPr>
                      <w:p w14:paraId="6C0729BD" w14:textId="77777777" w:rsidR="00286510" w:rsidRDefault="00000000">
                        <w:pPr>
                          <w:pStyle w:val="TableParagraph"/>
                          <w:spacing w:before="0"/>
                          <w:ind w:left="0"/>
                          <w:jc w:val="center"/>
                          <w:rPr>
                            <w:rFonts w:hint="eastAsia"/>
                            <w:b/>
                            <w:bCs/>
                            <w:sz w:val="21"/>
                            <w:szCs w:val="21"/>
                          </w:rPr>
                        </w:pPr>
                        <w:r>
                          <w:rPr>
                            <w:b/>
                            <w:bCs/>
                            <w:sz w:val="21"/>
                            <w:szCs w:val="21"/>
                          </w:rPr>
                          <w:t>利益相关方</w:t>
                        </w:r>
                      </w:p>
                    </w:tc>
                    <w:tc>
                      <w:tcPr>
                        <w:tcW w:w="6396" w:type="dxa"/>
                        <w:shd w:val="clear" w:color="auto" w:fill="548DD4" w:themeFill="text2" w:themeFillTint="99"/>
                        <w:vAlign w:val="center"/>
                      </w:tcPr>
                      <w:p w14:paraId="69D91CA9" w14:textId="77777777" w:rsidR="00286510" w:rsidRDefault="00000000">
                        <w:pPr>
                          <w:pStyle w:val="TableParagraph"/>
                          <w:spacing w:before="0"/>
                          <w:ind w:left="0"/>
                          <w:jc w:val="center"/>
                          <w:rPr>
                            <w:rFonts w:hint="eastAsia"/>
                            <w:b/>
                            <w:bCs/>
                            <w:sz w:val="21"/>
                            <w:szCs w:val="21"/>
                          </w:rPr>
                        </w:pPr>
                        <w:r>
                          <w:rPr>
                            <w:b/>
                            <w:bCs/>
                            <w:sz w:val="21"/>
                            <w:szCs w:val="21"/>
                          </w:rPr>
                          <w:t>责任与举措</w:t>
                        </w:r>
                      </w:p>
                    </w:tc>
                  </w:tr>
                  <w:tr w:rsidR="00286510" w14:paraId="2C337241" w14:textId="77777777">
                    <w:trPr>
                      <w:trHeight w:val="397"/>
                    </w:trPr>
                    <w:tc>
                      <w:tcPr>
                        <w:tcW w:w="1980" w:type="dxa"/>
                        <w:vAlign w:val="center"/>
                      </w:tcPr>
                      <w:p w14:paraId="70AA6C14" w14:textId="77777777" w:rsidR="00286510" w:rsidRDefault="00000000">
                        <w:pPr>
                          <w:pStyle w:val="TableParagraph"/>
                          <w:spacing w:before="0"/>
                          <w:ind w:left="0"/>
                          <w:jc w:val="center"/>
                          <w:rPr>
                            <w:rFonts w:hint="eastAsia"/>
                            <w:b/>
                            <w:bCs/>
                            <w:sz w:val="21"/>
                            <w:szCs w:val="21"/>
                          </w:rPr>
                        </w:pPr>
                        <w:r>
                          <w:rPr>
                            <w:b/>
                            <w:bCs/>
                            <w:sz w:val="21"/>
                            <w:szCs w:val="21"/>
                          </w:rPr>
                          <w:t>投资者</w:t>
                        </w:r>
                      </w:p>
                    </w:tc>
                    <w:tc>
                      <w:tcPr>
                        <w:tcW w:w="6396" w:type="dxa"/>
                        <w:vAlign w:val="center"/>
                      </w:tcPr>
                      <w:p w14:paraId="55014150" w14:textId="77777777" w:rsidR="00286510" w:rsidRDefault="00000000">
                        <w:pPr>
                          <w:pStyle w:val="TableParagraph"/>
                          <w:spacing w:before="0"/>
                          <w:ind w:left="0"/>
                          <w:jc w:val="both"/>
                          <w:rPr>
                            <w:rFonts w:hint="eastAsia"/>
                            <w:sz w:val="21"/>
                            <w:szCs w:val="21"/>
                          </w:rPr>
                        </w:pPr>
                        <w:r>
                          <w:rPr>
                            <w:sz w:val="21"/>
                            <w:szCs w:val="21"/>
                          </w:rPr>
                          <w:t>准确及时披露经营状况和重大事项信息，提供合理投资回报遵循责任经营和责任投资的基本原则</w:t>
                        </w:r>
                      </w:p>
                    </w:tc>
                  </w:tr>
                  <w:tr w:rsidR="00286510" w14:paraId="789112A6" w14:textId="77777777">
                    <w:trPr>
                      <w:trHeight w:val="397"/>
                    </w:trPr>
                    <w:tc>
                      <w:tcPr>
                        <w:tcW w:w="1980" w:type="dxa"/>
                        <w:vAlign w:val="center"/>
                      </w:tcPr>
                      <w:p w14:paraId="4CB2F96F" w14:textId="77777777" w:rsidR="00286510" w:rsidRDefault="00000000">
                        <w:pPr>
                          <w:pStyle w:val="TableParagraph"/>
                          <w:spacing w:before="0"/>
                          <w:ind w:left="0"/>
                          <w:jc w:val="center"/>
                          <w:rPr>
                            <w:rFonts w:hint="eastAsia"/>
                            <w:b/>
                            <w:bCs/>
                            <w:sz w:val="21"/>
                            <w:szCs w:val="21"/>
                          </w:rPr>
                        </w:pPr>
                        <w:r>
                          <w:rPr>
                            <w:b/>
                            <w:bCs/>
                            <w:sz w:val="21"/>
                            <w:szCs w:val="21"/>
                          </w:rPr>
                          <w:t>客 户</w:t>
                        </w:r>
                      </w:p>
                    </w:tc>
                    <w:tc>
                      <w:tcPr>
                        <w:tcW w:w="6396" w:type="dxa"/>
                        <w:vAlign w:val="center"/>
                      </w:tcPr>
                      <w:p w14:paraId="0917FEA7" w14:textId="77777777" w:rsidR="00286510" w:rsidRDefault="00000000">
                        <w:pPr>
                          <w:pStyle w:val="TableParagraph"/>
                          <w:spacing w:before="0"/>
                          <w:ind w:left="0"/>
                          <w:jc w:val="both"/>
                          <w:rPr>
                            <w:rFonts w:hint="eastAsia"/>
                            <w:sz w:val="21"/>
                            <w:szCs w:val="21"/>
                          </w:rPr>
                        </w:pPr>
                        <w:r>
                          <w:rPr>
                            <w:sz w:val="21"/>
                            <w:szCs w:val="21"/>
                          </w:rPr>
                          <w:t>提供优质的产品和服务；产品具有安全性和便利性；持续提升客户满意度；及时合规的信息沟通</w:t>
                        </w:r>
                      </w:p>
                    </w:tc>
                  </w:tr>
                  <w:tr w:rsidR="00286510" w14:paraId="0242665B" w14:textId="77777777">
                    <w:trPr>
                      <w:trHeight w:val="397"/>
                    </w:trPr>
                    <w:tc>
                      <w:tcPr>
                        <w:tcW w:w="1980" w:type="dxa"/>
                        <w:vAlign w:val="center"/>
                      </w:tcPr>
                      <w:p w14:paraId="70855D2B" w14:textId="77777777" w:rsidR="00286510" w:rsidRDefault="00000000">
                        <w:pPr>
                          <w:pStyle w:val="TableParagraph"/>
                          <w:spacing w:before="0"/>
                          <w:ind w:left="0"/>
                          <w:jc w:val="center"/>
                          <w:rPr>
                            <w:rFonts w:hint="eastAsia"/>
                            <w:b/>
                            <w:bCs/>
                            <w:sz w:val="21"/>
                            <w:szCs w:val="21"/>
                          </w:rPr>
                        </w:pPr>
                        <w:r>
                          <w:rPr>
                            <w:b/>
                            <w:bCs/>
                            <w:sz w:val="21"/>
                            <w:szCs w:val="21"/>
                          </w:rPr>
                          <w:t>员 工</w:t>
                        </w:r>
                      </w:p>
                    </w:tc>
                    <w:tc>
                      <w:tcPr>
                        <w:tcW w:w="6396" w:type="dxa"/>
                        <w:vAlign w:val="center"/>
                      </w:tcPr>
                      <w:p w14:paraId="475425FE" w14:textId="77777777" w:rsidR="00286510" w:rsidRDefault="00000000">
                        <w:pPr>
                          <w:pStyle w:val="TableParagraph"/>
                          <w:spacing w:before="0"/>
                          <w:ind w:left="0"/>
                          <w:jc w:val="both"/>
                          <w:rPr>
                            <w:rFonts w:hint="eastAsia"/>
                            <w:sz w:val="21"/>
                            <w:szCs w:val="21"/>
                          </w:rPr>
                        </w:pPr>
                        <w:r>
                          <w:rPr>
                            <w:sz w:val="21"/>
                            <w:szCs w:val="21"/>
                          </w:rPr>
                          <w:t>维护员工合法权益；创造良好的工作环境；给予合理的待遇提供教育和培训，为员工创造发展空间</w:t>
                        </w:r>
                      </w:p>
                    </w:tc>
                  </w:tr>
                </w:tbl>
                <w:p w14:paraId="485D65CF" w14:textId="77777777" w:rsidR="00286510" w:rsidRDefault="00286510">
                  <w:pPr>
                    <w:pStyle w:val="a4"/>
                    <w:ind w:left="0"/>
                    <w:rPr>
                      <w:rFonts w:hint="eastAsia"/>
                      <w:highlight w:val="yellow"/>
                    </w:rPr>
                  </w:pPr>
                </w:p>
              </w:txbxContent>
            </v:textbox>
            <w10:wrap anchorx="page"/>
          </v:shape>
        </w:pic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14:paraId="6A43E239" w14:textId="77777777" w:rsidR="00286510" w:rsidRDefault="00286510">
      <w:pPr>
        <w:spacing w:line="386" w:lineRule="auto"/>
        <w:jc w:val="both"/>
        <w:rPr>
          <w:rFonts w:hint="eastAsia"/>
        </w:rPr>
        <w:sectPr w:rsidR="00286510" w:rsidSect="007E3947">
          <w:footerReference w:type="default" r:id="rId13"/>
          <w:pgSz w:w="11910" w:h="16840"/>
          <w:pgMar w:top="1420" w:right="1440" w:bottom="1380" w:left="1680" w:header="877" w:footer="1197" w:gutter="0"/>
          <w:pgNumType w:start="1"/>
          <w:cols w:space="720"/>
        </w:sectPr>
      </w:pPr>
    </w:p>
    <w:tbl>
      <w:tblPr>
        <w:tblW w:w="83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6396"/>
      </w:tblGrid>
      <w:tr w:rsidR="00286510" w14:paraId="79093C99" w14:textId="77777777">
        <w:trPr>
          <w:trHeight w:val="397"/>
        </w:trPr>
        <w:tc>
          <w:tcPr>
            <w:tcW w:w="1980" w:type="dxa"/>
            <w:vAlign w:val="center"/>
          </w:tcPr>
          <w:p w14:paraId="494A8DC2" w14:textId="77777777" w:rsidR="00286510" w:rsidRDefault="00000000">
            <w:pPr>
              <w:pStyle w:val="TableParagraph"/>
              <w:spacing w:before="0"/>
              <w:ind w:left="0"/>
              <w:jc w:val="center"/>
              <w:rPr>
                <w:rFonts w:hint="eastAsia"/>
                <w:b/>
                <w:bCs/>
                <w:sz w:val="21"/>
                <w:szCs w:val="21"/>
              </w:rPr>
            </w:pPr>
            <w:r>
              <w:rPr>
                <w:b/>
                <w:bCs/>
                <w:sz w:val="21"/>
                <w:szCs w:val="21"/>
              </w:rPr>
              <w:lastRenderedPageBreak/>
              <w:t>合作伙伴</w:t>
            </w:r>
          </w:p>
        </w:tc>
        <w:tc>
          <w:tcPr>
            <w:tcW w:w="6396" w:type="dxa"/>
            <w:vAlign w:val="center"/>
          </w:tcPr>
          <w:p w14:paraId="4C2D1847" w14:textId="77777777" w:rsidR="00286510" w:rsidRDefault="00000000">
            <w:pPr>
              <w:pStyle w:val="TableParagraph"/>
              <w:spacing w:before="0"/>
              <w:ind w:left="0"/>
              <w:jc w:val="both"/>
              <w:rPr>
                <w:rFonts w:hint="eastAsia"/>
                <w:sz w:val="21"/>
                <w:szCs w:val="21"/>
              </w:rPr>
            </w:pPr>
            <w:r>
              <w:rPr>
                <w:sz w:val="21"/>
                <w:szCs w:val="21"/>
              </w:rPr>
              <w:t>实行公平采购；协助履行社会责任；建立相互尊重的合作关系；坚持诚实守信，维护企业的信誉</w:t>
            </w:r>
          </w:p>
        </w:tc>
      </w:tr>
      <w:tr w:rsidR="00286510" w14:paraId="6483DA91" w14:textId="77777777">
        <w:trPr>
          <w:trHeight w:val="397"/>
        </w:trPr>
        <w:tc>
          <w:tcPr>
            <w:tcW w:w="1980" w:type="dxa"/>
            <w:vAlign w:val="center"/>
          </w:tcPr>
          <w:p w14:paraId="7266AD7E" w14:textId="77777777" w:rsidR="00286510" w:rsidRDefault="00000000">
            <w:pPr>
              <w:pStyle w:val="TableParagraph"/>
              <w:spacing w:before="0"/>
              <w:ind w:left="0"/>
              <w:jc w:val="center"/>
              <w:rPr>
                <w:rFonts w:hint="eastAsia"/>
                <w:b/>
                <w:bCs/>
                <w:sz w:val="21"/>
                <w:szCs w:val="21"/>
              </w:rPr>
            </w:pPr>
            <w:r>
              <w:rPr>
                <w:b/>
                <w:bCs/>
                <w:sz w:val="21"/>
                <w:szCs w:val="21"/>
              </w:rPr>
              <w:t>政 府</w:t>
            </w:r>
          </w:p>
        </w:tc>
        <w:tc>
          <w:tcPr>
            <w:tcW w:w="6396" w:type="dxa"/>
            <w:vAlign w:val="center"/>
          </w:tcPr>
          <w:p w14:paraId="681ABAF9" w14:textId="77777777" w:rsidR="00286510" w:rsidRDefault="00000000">
            <w:pPr>
              <w:pStyle w:val="TableParagraph"/>
              <w:spacing w:before="0"/>
              <w:ind w:left="0"/>
              <w:jc w:val="both"/>
              <w:rPr>
                <w:rFonts w:hint="eastAsia"/>
                <w:sz w:val="21"/>
                <w:szCs w:val="21"/>
              </w:rPr>
            </w:pPr>
            <w:r>
              <w:rPr>
                <w:sz w:val="21"/>
                <w:szCs w:val="21"/>
              </w:rPr>
              <w:t>依法纳税，提供就业机会，带动地方经济发展</w:t>
            </w:r>
          </w:p>
        </w:tc>
      </w:tr>
      <w:tr w:rsidR="00286510" w14:paraId="2EEDDB01" w14:textId="77777777">
        <w:trPr>
          <w:trHeight w:val="397"/>
        </w:trPr>
        <w:tc>
          <w:tcPr>
            <w:tcW w:w="1980" w:type="dxa"/>
            <w:vAlign w:val="center"/>
          </w:tcPr>
          <w:p w14:paraId="3164CD09" w14:textId="77777777" w:rsidR="00286510" w:rsidRDefault="00000000">
            <w:pPr>
              <w:pStyle w:val="TableParagraph"/>
              <w:spacing w:before="0"/>
              <w:ind w:left="0"/>
              <w:jc w:val="center"/>
              <w:rPr>
                <w:rFonts w:hint="eastAsia"/>
                <w:b/>
                <w:bCs/>
                <w:sz w:val="21"/>
                <w:szCs w:val="21"/>
              </w:rPr>
            </w:pPr>
            <w:r>
              <w:rPr>
                <w:b/>
                <w:bCs/>
                <w:sz w:val="21"/>
                <w:szCs w:val="21"/>
              </w:rPr>
              <w:t>自然环境</w:t>
            </w:r>
          </w:p>
        </w:tc>
        <w:tc>
          <w:tcPr>
            <w:tcW w:w="6396" w:type="dxa"/>
            <w:vAlign w:val="center"/>
          </w:tcPr>
          <w:p w14:paraId="031A9C61" w14:textId="77777777" w:rsidR="00286510" w:rsidRDefault="00000000">
            <w:pPr>
              <w:pStyle w:val="TableParagraph"/>
              <w:spacing w:before="0"/>
              <w:ind w:left="0"/>
              <w:jc w:val="both"/>
              <w:rPr>
                <w:rFonts w:hint="eastAsia"/>
                <w:sz w:val="21"/>
                <w:szCs w:val="21"/>
              </w:rPr>
            </w:pPr>
            <w:r>
              <w:rPr>
                <w:sz w:val="21"/>
                <w:szCs w:val="21"/>
              </w:rPr>
              <w:t>推行绿色生产，实践环保经营，倡导节能减排，开展水资源保护，改善自然生态系统</w:t>
            </w:r>
          </w:p>
        </w:tc>
      </w:tr>
      <w:tr w:rsidR="00286510" w14:paraId="295BE271" w14:textId="77777777">
        <w:trPr>
          <w:trHeight w:val="397"/>
        </w:trPr>
        <w:tc>
          <w:tcPr>
            <w:tcW w:w="1980" w:type="dxa"/>
            <w:vAlign w:val="center"/>
          </w:tcPr>
          <w:p w14:paraId="75F77DD1" w14:textId="77777777" w:rsidR="00286510" w:rsidRDefault="00000000">
            <w:pPr>
              <w:pStyle w:val="TableParagraph"/>
              <w:spacing w:before="0"/>
              <w:ind w:left="0"/>
              <w:jc w:val="center"/>
              <w:rPr>
                <w:rFonts w:hint="eastAsia"/>
                <w:b/>
                <w:bCs/>
                <w:sz w:val="21"/>
                <w:szCs w:val="21"/>
              </w:rPr>
            </w:pPr>
            <w:r>
              <w:rPr>
                <w:b/>
                <w:bCs/>
                <w:sz w:val="21"/>
                <w:szCs w:val="21"/>
              </w:rPr>
              <w:t>社区居民</w:t>
            </w:r>
          </w:p>
        </w:tc>
        <w:tc>
          <w:tcPr>
            <w:tcW w:w="6396" w:type="dxa"/>
            <w:vAlign w:val="center"/>
          </w:tcPr>
          <w:p w14:paraId="32A2C492" w14:textId="77777777" w:rsidR="00286510" w:rsidRDefault="00000000">
            <w:pPr>
              <w:pStyle w:val="TableParagraph"/>
              <w:spacing w:before="0"/>
              <w:ind w:left="0"/>
              <w:jc w:val="both"/>
              <w:rPr>
                <w:rFonts w:hint="eastAsia"/>
                <w:sz w:val="21"/>
                <w:szCs w:val="21"/>
              </w:rPr>
            </w:pPr>
            <w:r>
              <w:rPr>
                <w:sz w:val="21"/>
                <w:szCs w:val="21"/>
              </w:rPr>
              <w:t>参与社会公益活动，为社会可持续、和谐发展做贡献</w:t>
            </w:r>
          </w:p>
        </w:tc>
      </w:tr>
    </w:tbl>
    <w:p w14:paraId="450AD4E1" w14:textId="77777777" w:rsidR="00286510" w:rsidRDefault="00286510">
      <w:pPr>
        <w:pStyle w:val="a4"/>
        <w:spacing w:before="10"/>
        <w:ind w:left="0"/>
        <w:rPr>
          <w:rFonts w:hint="eastAsia"/>
          <w:sz w:val="7"/>
        </w:rPr>
      </w:pPr>
    </w:p>
    <w:p w14:paraId="4B958EAF" w14:textId="77777777" w:rsidR="00286510" w:rsidRDefault="00000000">
      <w:pPr>
        <w:pStyle w:val="ac"/>
        <w:tabs>
          <w:tab w:val="left" w:pos="600"/>
        </w:tabs>
        <w:spacing w:before="0" w:line="360" w:lineRule="auto"/>
        <w:ind w:left="0" w:firstLineChars="200" w:firstLine="480"/>
        <w:jc w:val="both"/>
        <w:rPr>
          <w:rFonts w:hint="eastAsia"/>
          <w:sz w:val="24"/>
        </w:rPr>
      </w:pPr>
      <w:r>
        <w:rPr>
          <w:rFonts w:hint="eastAsia"/>
          <w:sz w:val="24"/>
          <w:lang w:val="en-US"/>
        </w:rPr>
        <w:t xml:space="preserve">1.2 </w:t>
      </w:r>
      <w:r>
        <w:rPr>
          <w:sz w:val="24"/>
        </w:rPr>
        <w:t>责任体系</w:t>
      </w:r>
    </w:p>
    <w:p w14:paraId="438FAC56" w14:textId="0524122D" w:rsidR="00286510" w:rsidRDefault="00000000">
      <w:pPr>
        <w:pStyle w:val="a4"/>
        <w:spacing w:line="360" w:lineRule="auto"/>
        <w:ind w:left="0" w:firstLineChars="200" w:firstLine="468"/>
        <w:jc w:val="both"/>
        <w:rPr>
          <w:rFonts w:hint="eastAsia"/>
        </w:rPr>
      </w:pPr>
      <w:r>
        <w:rPr>
          <w:spacing w:val="-6"/>
        </w:rPr>
        <w:t>对利益相关者的法律责任，这一责任主要包括企业根据《中华人民共和国公</w:t>
      </w:r>
      <w:r>
        <w:rPr>
          <w:spacing w:val="-13"/>
        </w:rPr>
        <w:t>司法》、《</w:t>
      </w:r>
      <w:r>
        <w:rPr>
          <w:rFonts w:hint="eastAsia"/>
          <w:spacing w:val="-13"/>
          <w:lang w:val="en-US"/>
        </w:rPr>
        <w:t>民法典</w:t>
      </w:r>
      <w:r>
        <w:rPr>
          <w:spacing w:val="-13"/>
        </w:rPr>
        <w:t>》等法律法规，对出资人、债权人、供应商、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w:t>
      </w:r>
      <w:r w:rsidR="006518BA">
        <w:rPr>
          <w:rFonts w:hint="eastAsia"/>
          <w:spacing w:val="-14"/>
        </w:rPr>
        <w:t>他</w:t>
      </w:r>
      <w:r>
        <w:rPr>
          <w:spacing w:val="-14"/>
        </w:rPr>
        <w:t>社会团体的利益等内容。</w:t>
      </w:r>
    </w:p>
    <w:p w14:paraId="79D33422" w14:textId="77777777" w:rsidR="00286510" w:rsidRDefault="00000000">
      <w:pPr>
        <w:pStyle w:val="a4"/>
        <w:spacing w:line="360" w:lineRule="auto"/>
        <w:ind w:left="0" w:firstLineChars="200" w:firstLine="464"/>
        <w:jc w:val="both"/>
        <w:rPr>
          <w:rFonts w:hint="eastAsia"/>
        </w:rPr>
      </w:pPr>
      <w:r>
        <w:rPr>
          <w:spacing w:val="-8"/>
        </w:rPr>
        <w:t>对环境的法律责任，这一责任主要包括企业根据《中华人民共和国环境保护</w:t>
      </w:r>
      <w:r>
        <w:rPr>
          <w:spacing w:val="-10"/>
        </w:rPr>
        <w:t xml:space="preserve">法》等法律法规，在生产经营活动中必须履行资源和能耗的节约标准，必须达到 </w:t>
      </w:r>
      <w:r>
        <w:rPr>
          <w:spacing w:val="-16"/>
        </w:rPr>
        <w:t>国家强制规定的污染排放标准，对不能达标的项目必须加强技术改造和污染治理，</w:t>
      </w:r>
      <w:r>
        <w:t>努力达到国家规定的各项环保标准等内容。</w:t>
      </w:r>
    </w:p>
    <w:p w14:paraId="3683F4D6" w14:textId="77777777" w:rsidR="00286510" w:rsidRDefault="00000000">
      <w:pPr>
        <w:pStyle w:val="a4"/>
        <w:spacing w:line="360" w:lineRule="auto"/>
        <w:ind w:left="0" w:firstLineChars="200" w:firstLine="462"/>
        <w:jc w:val="both"/>
        <w:rPr>
          <w:rFonts w:hint="eastAsia"/>
        </w:rPr>
      </w:pPr>
      <w:r>
        <w:rPr>
          <w:spacing w:val="-9"/>
        </w:rPr>
        <w:t>对员工的法律责任，这一责任主要包括企业根据《</w:t>
      </w:r>
      <w:r>
        <w:rPr>
          <w:rFonts w:hint="eastAsia"/>
          <w:spacing w:val="-9"/>
          <w:lang w:val="en-US"/>
        </w:rPr>
        <w:t>民法典</w:t>
      </w:r>
      <w:r>
        <w:rPr>
          <w:spacing w:val="-12"/>
        </w:rPr>
        <w:t>》等法律法规，必须为员工生产提供安全保障，必须按照国家政策保证员工的</w:t>
      </w:r>
      <w:r>
        <w:rPr>
          <w:spacing w:val="-8"/>
        </w:rPr>
        <w:t>各项福利待遇，必须为员工办理各种国家所规定的生育、失业、养老、疾病等基</w:t>
      </w:r>
      <w:r>
        <w:t>本社会保险等内容。</w:t>
      </w:r>
    </w:p>
    <w:p w14:paraId="7F549293" w14:textId="77777777" w:rsidR="00286510" w:rsidRDefault="00000000">
      <w:pPr>
        <w:pStyle w:val="a4"/>
        <w:spacing w:line="360" w:lineRule="auto"/>
        <w:ind w:left="0" w:firstLineChars="200" w:firstLine="462"/>
        <w:jc w:val="both"/>
        <w:rPr>
          <w:rFonts w:hint="eastAsia"/>
        </w:rPr>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14:paraId="6A8813A0" w14:textId="77777777" w:rsidR="00286510" w:rsidRDefault="00000000">
      <w:pPr>
        <w:rPr>
          <w:rFonts w:hint="eastAsia"/>
        </w:rPr>
      </w:pPr>
      <w:r>
        <w:br w:type="page"/>
      </w:r>
    </w:p>
    <w:p w14:paraId="0165D5A5" w14:textId="77777777" w:rsidR="00286510" w:rsidRDefault="00000000">
      <w:pPr>
        <w:pStyle w:val="1"/>
        <w:spacing w:line="360" w:lineRule="auto"/>
        <w:ind w:left="0" w:firstLineChars="200" w:firstLine="562"/>
        <w:rPr>
          <w:rFonts w:hint="eastAsia"/>
          <w:b/>
          <w:bCs/>
        </w:rPr>
      </w:pPr>
      <w:bookmarkStart w:id="3" w:name="二、战略与管理"/>
      <w:bookmarkStart w:id="4" w:name="_Toc24531706"/>
      <w:bookmarkEnd w:id="3"/>
      <w:r>
        <w:rPr>
          <w:b/>
          <w:bCs/>
        </w:rPr>
        <w:lastRenderedPageBreak/>
        <w:t>二、战略与管理</w:t>
      </w:r>
      <w:bookmarkEnd w:id="4"/>
    </w:p>
    <w:p w14:paraId="3AC1B95D" w14:textId="77777777" w:rsidR="00286510" w:rsidRDefault="00000000">
      <w:pPr>
        <w:pStyle w:val="a4"/>
        <w:spacing w:line="360" w:lineRule="auto"/>
        <w:ind w:left="0" w:firstLineChars="200" w:firstLine="480"/>
        <w:jc w:val="both"/>
        <w:rPr>
          <w:rFonts w:hint="eastAsia"/>
        </w:rPr>
      </w:pPr>
      <w:r>
        <w:rPr>
          <w:rFonts w:hint="eastAsia"/>
          <w:lang w:val="en-US"/>
        </w:rPr>
        <w:t>1、</w:t>
      </w:r>
      <w:r>
        <w:rPr>
          <w:rFonts w:hint="eastAsia"/>
        </w:rPr>
        <w:t>构建独具特色的企业文化并向相关方沟通宣贯</w:t>
      </w:r>
    </w:p>
    <w:p w14:paraId="34F0F4E3" w14:textId="0C7A1F05" w:rsidR="00286510" w:rsidRDefault="00000000">
      <w:pPr>
        <w:pStyle w:val="a4"/>
        <w:spacing w:line="360" w:lineRule="auto"/>
        <w:ind w:left="0" w:firstLineChars="200" w:firstLine="480"/>
        <w:jc w:val="both"/>
        <w:rPr>
          <w:rFonts w:hint="eastAsia"/>
        </w:rPr>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sidR="009A6AD7">
        <w:rPr>
          <w:rFonts w:hint="eastAsia"/>
        </w:rPr>
        <w:t>益强</w:t>
      </w:r>
      <w:r>
        <w:rPr>
          <w:rFonts w:hint="eastAsia"/>
          <w:lang w:val="en-US"/>
        </w:rPr>
        <w:t>已</w:t>
      </w:r>
      <w:r>
        <w:rPr>
          <w:rFonts w:hint="eastAsia"/>
        </w:rPr>
        <w:t>逐步形成了其独具特色的企业文化体系。</w:t>
      </w:r>
    </w:p>
    <w:p w14:paraId="1AEF6E13" w14:textId="77777777" w:rsidR="00286510" w:rsidRDefault="00000000">
      <w:pPr>
        <w:pStyle w:val="a4"/>
        <w:spacing w:line="360" w:lineRule="auto"/>
        <w:ind w:left="0" w:firstLineChars="200" w:firstLine="480"/>
        <w:jc w:val="both"/>
        <w:rPr>
          <w:rFonts w:hint="eastAsia"/>
        </w:rPr>
      </w:pPr>
      <w:r>
        <w:rPr>
          <w:rFonts w:hint="eastAsia"/>
        </w:rPr>
        <w:t>1）确立以使命、愿景和价值观为和核心的文化</w:t>
      </w:r>
    </w:p>
    <w:p w14:paraId="6E5E9EEC" w14:textId="08ACDC25" w:rsidR="00286510" w:rsidRDefault="00000000">
      <w:pPr>
        <w:spacing w:line="360" w:lineRule="auto"/>
        <w:ind w:firstLineChars="200" w:firstLine="480"/>
        <w:rPr>
          <w:rFonts w:hint="eastAsia"/>
          <w:sz w:val="24"/>
          <w:szCs w:val="24"/>
          <w:lang w:val="en-US"/>
        </w:rPr>
      </w:pPr>
      <w:r>
        <w:rPr>
          <w:rFonts w:hint="eastAsia"/>
          <w:sz w:val="24"/>
          <w:szCs w:val="24"/>
          <w:lang w:val="en-US"/>
        </w:rPr>
        <w:t>通过对市场进行详细调查，公司于20</w:t>
      </w:r>
      <w:r w:rsidR="006518BA">
        <w:rPr>
          <w:rFonts w:hint="eastAsia"/>
          <w:sz w:val="24"/>
          <w:szCs w:val="24"/>
          <w:lang w:val="en-US"/>
        </w:rPr>
        <w:t>17</w:t>
      </w:r>
      <w:r>
        <w:rPr>
          <w:rFonts w:hint="eastAsia"/>
          <w:sz w:val="24"/>
          <w:szCs w:val="24"/>
          <w:lang w:val="en-US"/>
        </w:rPr>
        <w:t>年在绍兴市正式成立。是一家集研发、生产、销售于一体的高新技术企业，主要产品是</w:t>
      </w:r>
      <w:r w:rsidR="006518BA" w:rsidRPr="006518BA">
        <w:rPr>
          <w:rFonts w:hint="eastAsia"/>
          <w:sz w:val="24"/>
          <w:szCs w:val="24"/>
          <w:lang w:val="en-US"/>
        </w:rPr>
        <w:t>电吹风系列、热风梳系列、直发器系列、卷发器系列、医用红外额温计</w:t>
      </w:r>
      <w:r>
        <w:rPr>
          <w:rFonts w:hint="eastAsia"/>
          <w:sz w:val="24"/>
          <w:szCs w:val="24"/>
          <w:lang w:val="en-US"/>
        </w:rPr>
        <w:t>等。公司先后通过质量管理体系</w:t>
      </w:r>
      <w:r w:rsidR="006518BA">
        <w:rPr>
          <w:rFonts w:hint="eastAsia"/>
          <w:sz w:val="24"/>
          <w:szCs w:val="24"/>
          <w:lang w:val="en-US"/>
        </w:rPr>
        <w:t>和</w:t>
      </w:r>
      <w:r>
        <w:rPr>
          <w:rFonts w:hint="eastAsia"/>
          <w:sz w:val="24"/>
          <w:szCs w:val="24"/>
          <w:lang w:val="en-US"/>
        </w:rPr>
        <w:t>环境管理体系、职业健康安全管理体系，并且一直保持体系运行。</w:t>
      </w:r>
    </w:p>
    <w:p w14:paraId="3F03C3A3" w14:textId="6D65AAB8" w:rsidR="00286510" w:rsidRDefault="006518BA">
      <w:pPr>
        <w:spacing w:line="360" w:lineRule="auto"/>
        <w:ind w:firstLineChars="200" w:firstLine="480"/>
        <w:rPr>
          <w:rFonts w:hint="eastAsia"/>
          <w:sz w:val="24"/>
          <w:szCs w:val="24"/>
          <w:lang w:val="en-US"/>
        </w:rPr>
      </w:pPr>
      <w:r w:rsidRPr="006518BA">
        <w:rPr>
          <w:rFonts w:hint="eastAsia"/>
          <w:sz w:val="24"/>
          <w:szCs w:val="24"/>
          <w:lang w:val="en-US"/>
        </w:rPr>
        <w:t>与深圳康家佳品、中山美玲礼业、</w:t>
      </w:r>
      <w:r w:rsidRPr="006518BA">
        <w:rPr>
          <w:sz w:val="24"/>
          <w:szCs w:val="24"/>
          <w:lang w:val="en-US"/>
        </w:rPr>
        <w:t>DEAWOO、ROSSMANN、SMARTWARE、MEDIA-SATURN、宁波千帆、WISELY、SENYA等大型商超/品牌商建立了长期战略合作伙伴关系。</w:t>
      </w:r>
    </w:p>
    <w:p w14:paraId="0E752074" w14:textId="77777777" w:rsidR="00286510" w:rsidRDefault="00000000">
      <w:pPr>
        <w:spacing w:line="360" w:lineRule="auto"/>
        <w:ind w:firstLineChars="200" w:firstLine="480"/>
        <w:rPr>
          <w:rFonts w:hint="eastAsia"/>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14:paraId="3E6ACC9F" w14:textId="044AE77D" w:rsidR="00286510" w:rsidRDefault="009A6AD7">
      <w:pPr>
        <w:spacing w:line="360" w:lineRule="auto"/>
        <w:ind w:firstLineChars="200" w:firstLine="480"/>
        <w:rPr>
          <w:rFonts w:hint="eastAsia"/>
          <w:sz w:val="24"/>
          <w:szCs w:val="24"/>
          <w:lang w:val="en-US"/>
        </w:rPr>
      </w:pPr>
      <w:r>
        <w:rPr>
          <w:rFonts w:hint="eastAsia"/>
          <w:sz w:val="24"/>
          <w:szCs w:val="24"/>
          <w:lang w:val="en-US"/>
        </w:rPr>
        <w:t>益强自创立以来，基于行业特点及企业发展逐步凝练了核心价值观，并随着公司的发展而不断调整和提升，最终提炼形成了公司的核心价值理念体系。</w:t>
      </w:r>
    </w:p>
    <w:p w14:paraId="2238B85F" w14:textId="77777777" w:rsidR="00286510" w:rsidRDefault="00000000">
      <w:pPr>
        <w:pStyle w:val="a4"/>
        <w:spacing w:before="166" w:line="386" w:lineRule="auto"/>
        <w:ind w:right="359" w:firstLine="480"/>
        <w:jc w:val="center"/>
        <w:rPr>
          <w:rFonts w:hint="eastAsia"/>
          <w:sz w:val="21"/>
          <w:szCs w:val="21"/>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W w:w="8935" w:type="dxa"/>
        <w:tblInd w:w="113" w:type="dxa"/>
        <w:tblBorders>
          <w:top w:val="threeDEngrave" w:sz="12" w:space="0" w:color="4F6228"/>
          <w:left w:val="threeDEngrave" w:sz="12" w:space="0" w:color="4F6228"/>
          <w:bottom w:val="threeDEngrave" w:sz="12" w:space="0" w:color="4F6228"/>
          <w:right w:val="threeDEngrave" w:sz="12" w:space="0" w:color="4F6228"/>
          <w:insideH w:val="single" w:sz="6" w:space="0" w:color="4F6228"/>
          <w:insideV w:val="single" w:sz="6" w:space="0" w:color="4F6228"/>
        </w:tblBorders>
        <w:tblLayout w:type="fixed"/>
        <w:tblLook w:val="04A0" w:firstRow="1" w:lastRow="0" w:firstColumn="1" w:lastColumn="0" w:noHBand="0" w:noVBand="1"/>
      </w:tblPr>
      <w:tblGrid>
        <w:gridCol w:w="1843"/>
        <w:gridCol w:w="7092"/>
      </w:tblGrid>
      <w:tr w:rsidR="006518BA" w14:paraId="1748241A" w14:textId="77777777" w:rsidTr="00E1225F">
        <w:trPr>
          <w:trHeight w:val="422"/>
          <w:tblHeader/>
        </w:trPr>
        <w:tc>
          <w:tcPr>
            <w:tcW w:w="1843" w:type="dxa"/>
            <w:shd w:val="clear" w:color="auto" w:fill="548DD4" w:themeFill="text2" w:themeFillTint="99"/>
            <w:vAlign w:val="center"/>
          </w:tcPr>
          <w:p w14:paraId="0EB751C6" w14:textId="77777777" w:rsidR="006518BA" w:rsidRPr="00E80352" w:rsidRDefault="006518BA" w:rsidP="00E1225F">
            <w:pPr>
              <w:jc w:val="center"/>
              <w:rPr>
                <w:rFonts w:hint="eastAsia"/>
                <w:b/>
                <w:bCs/>
                <w:color w:val="000000"/>
                <w:szCs w:val="21"/>
              </w:rPr>
            </w:pPr>
            <w:r w:rsidRPr="00E80352">
              <w:rPr>
                <w:rFonts w:hint="eastAsia"/>
                <w:b/>
                <w:bCs/>
                <w:color w:val="000000"/>
                <w:szCs w:val="21"/>
              </w:rPr>
              <w:t>名   称</w:t>
            </w:r>
          </w:p>
        </w:tc>
        <w:tc>
          <w:tcPr>
            <w:tcW w:w="7092" w:type="dxa"/>
            <w:tcBorders>
              <w:bottom w:val="single" w:sz="6" w:space="0" w:color="4F6228"/>
            </w:tcBorders>
            <w:shd w:val="clear" w:color="auto" w:fill="548DD4" w:themeFill="text2" w:themeFillTint="99"/>
            <w:vAlign w:val="center"/>
          </w:tcPr>
          <w:p w14:paraId="29C8CC08" w14:textId="77777777" w:rsidR="006518BA" w:rsidRPr="00E80352" w:rsidRDefault="006518BA" w:rsidP="00E1225F">
            <w:pPr>
              <w:jc w:val="center"/>
              <w:rPr>
                <w:rFonts w:hint="eastAsia"/>
                <w:b/>
                <w:bCs/>
                <w:szCs w:val="21"/>
              </w:rPr>
            </w:pPr>
            <w:r w:rsidRPr="00E80352">
              <w:rPr>
                <w:rFonts w:hint="eastAsia"/>
                <w:b/>
                <w:bCs/>
                <w:szCs w:val="21"/>
              </w:rPr>
              <w:t>内   容</w:t>
            </w:r>
          </w:p>
        </w:tc>
      </w:tr>
      <w:tr w:rsidR="006518BA" w14:paraId="675CD2C2" w14:textId="77777777" w:rsidTr="00E1225F">
        <w:trPr>
          <w:trHeight w:val="374"/>
        </w:trPr>
        <w:tc>
          <w:tcPr>
            <w:tcW w:w="1843" w:type="dxa"/>
            <w:vAlign w:val="center"/>
          </w:tcPr>
          <w:p w14:paraId="459DC114" w14:textId="77777777" w:rsidR="006518BA" w:rsidRPr="00E80352" w:rsidRDefault="006518BA" w:rsidP="00E1225F">
            <w:pPr>
              <w:pStyle w:val="a4"/>
              <w:tabs>
                <w:tab w:val="left" w:pos="5954"/>
              </w:tabs>
              <w:spacing w:line="360" w:lineRule="auto"/>
              <w:ind w:left="750" w:right="9" w:hanging="521"/>
              <w:jc w:val="center"/>
              <w:rPr>
                <w:rFonts w:hint="eastAsia"/>
                <w:b/>
                <w:bCs/>
                <w:color w:val="000000"/>
                <w:sz w:val="21"/>
                <w:szCs w:val="21"/>
              </w:rPr>
            </w:pPr>
            <w:r w:rsidRPr="00E80352">
              <w:rPr>
                <w:rFonts w:hint="eastAsia"/>
                <w:b/>
                <w:sz w:val="21"/>
                <w:szCs w:val="21"/>
              </w:rPr>
              <w:t>经营理念</w:t>
            </w:r>
          </w:p>
        </w:tc>
        <w:tc>
          <w:tcPr>
            <w:tcW w:w="7092" w:type="dxa"/>
            <w:tcBorders>
              <w:top w:val="single" w:sz="6" w:space="0" w:color="4F6228"/>
              <w:bottom w:val="single" w:sz="6" w:space="0" w:color="4F6228"/>
            </w:tcBorders>
            <w:shd w:val="clear" w:color="auto" w:fill="auto"/>
            <w:vAlign w:val="center"/>
          </w:tcPr>
          <w:p w14:paraId="5004E89E" w14:textId="77777777" w:rsidR="006518BA" w:rsidRPr="00E80352" w:rsidRDefault="006518BA" w:rsidP="00E1225F">
            <w:pPr>
              <w:rPr>
                <w:rFonts w:asciiTheme="minorEastAsia" w:eastAsiaTheme="minorEastAsia" w:hAnsiTheme="minorEastAsia" w:hint="eastAsia"/>
                <w:szCs w:val="21"/>
              </w:rPr>
            </w:pPr>
            <w:bookmarkStart w:id="5" w:name="_Hlk162605520"/>
            <w:r w:rsidRPr="00E80352">
              <w:rPr>
                <w:rFonts w:hint="eastAsia"/>
                <w:szCs w:val="21"/>
              </w:rPr>
              <w:t>创新为本，顾客至上</w:t>
            </w:r>
            <w:bookmarkEnd w:id="5"/>
          </w:p>
        </w:tc>
      </w:tr>
      <w:tr w:rsidR="006518BA" w14:paraId="232EA953" w14:textId="77777777" w:rsidTr="00E1225F">
        <w:trPr>
          <w:trHeight w:val="387"/>
        </w:trPr>
        <w:tc>
          <w:tcPr>
            <w:tcW w:w="1843" w:type="dxa"/>
            <w:vAlign w:val="center"/>
          </w:tcPr>
          <w:p w14:paraId="6F0E42C0" w14:textId="77777777" w:rsidR="006518BA" w:rsidRPr="00E80352" w:rsidRDefault="006518BA" w:rsidP="00E1225F">
            <w:pPr>
              <w:jc w:val="center"/>
              <w:rPr>
                <w:rFonts w:hint="eastAsia"/>
                <w:b/>
                <w:bCs/>
                <w:color w:val="000000"/>
                <w:szCs w:val="21"/>
              </w:rPr>
            </w:pPr>
            <w:r w:rsidRPr="00E80352">
              <w:rPr>
                <w:rFonts w:hint="eastAsia"/>
                <w:b/>
                <w:bCs/>
                <w:color w:val="000000"/>
                <w:szCs w:val="21"/>
              </w:rPr>
              <w:t>企业精神</w:t>
            </w:r>
          </w:p>
        </w:tc>
        <w:tc>
          <w:tcPr>
            <w:tcW w:w="7092" w:type="dxa"/>
            <w:tcBorders>
              <w:top w:val="single" w:sz="6" w:space="0" w:color="4F6228"/>
              <w:bottom w:val="single" w:sz="6" w:space="0" w:color="4F6228"/>
            </w:tcBorders>
            <w:shd w:val="clear" w:color="auto" w:fill="auto"/>
            <w:vAlign w:val="center"/>
          </w:tcPr>
          <w:p w14:paraId="1123BDA2" w14:textId="77777777" w:rsidR="006518BA" w:rsidRPr="00E80352" w:rsidRDefault="006518BA" w:rsidP="006518BA">
            <w:pPr>
              <w:pStyle w:val="a4"/>
              <w:tabs>
                <w:tab w:val="left" w:pos="5954"/>
              </w:tabs>
              <w:spacing w:line="360" w:lineRule="auto"/>
              <w:ind w:left="0" w:right="9"/>
              <w:jc w:val="both"/>
              <w:rPr>
                <w:rFonts w:hint="eastAsia"/>
                <w:sz w:val="21"/>
                <w:szCs w:val="21"/>
              </w:rPr>
            </w:pPr>
            <w:r w:rsidRPr="00E80352">
              <w:rPr>
                <w:rFonts w:hint="eastAsia"/>
                <w:sz w:val="21"/>
                <w:szCs w:val="21"/>
              </w:rPr>
              <w:t>诚信立足，创新致远</w:t>
            </w:r>
          </w:p>
        </w:tc>
      </w:tr>
      <w:tr w:rsidR="006518BA" w14:paraId="0BC51C77" w14:textId="77777777" w:rsidTr="00E1225F">
        <w:trPr>
          <w:trHeight w:val="399"/>
        </w:trPr>
        <w:tc>
          <w:tcPr>
            <w:tcW w:w="1843" w:type="dxa"/>
            <w:vAlign w:val="center"/>
          </w:tcPr>
          <w:p w14:paraId="502294D7" w14:textId="77777777" w:rsidR="006518BA" w:rsidRPr="00E80352" w:rsidRDefault="006518BA" w:rsidP="00E1225F">
            <w:pPr>
              <w:jc w:val="center"/>
              <w:rPr>
                <w:rFonts w:hint="eastAsia"/>
                <w:b/>
                <w:bCs/>
                <w:color w:val="000000"/>
                <w:szCs w:val="21"/>
              </w:rPr>
            </w:pPr>
            <w:r w:rsidRPr="00E80352">
              <w:rPr>
                <w:rFonts w:hint="eastAsia"/>
                <w:b/>
                <w:bCs/>
                <w:color w:val="000000"/>
                <w:szCs w:val="21"/>
              </w:rPr>
              <w:t>企业愿景</w:t>
            </w:r>
          </w:p>
        </w:tc>
        <w:tc>
          <w:tcPr>
            <w:tcW w:w="7092" w:type="dxa"/>
            <w:tcBorders>
              <w:top w:val="single" w:sz="6" w:space="0" w:color="4F6228"/>
              <w:bottom w:val="single" w:sz="6" w:space="0" w:color="4F6228"/>
            </w:tcBorders>
            <w:shd w:val="clear" w:color="auto" w:fill="auto"/>
            <w:vAlign w:val="center"/>
          </w:tcPr>
          <w:p w14:paraId="59B4E514" w14:textId="77777777" w:rsidR="006518BA" w:rsidRPr="00E80352" w:rsidRDefault="006518BA" w:rsidP="006518BA">
            <w:pPr>
              <w:pStyle w:val="a4"/>
              <w:tabs>
                <w:tab w:val="left" w:pos="5954"/>
              </w:tabs>
              <w:spacing w:line="360" w:lineRule="auto"/>
              <w:ind w:left="0" w:right="11"/>
              <w:rPr>
                <w:rFonts w:hint="eastAsia"/>
                <w:sz w:val="21"/>
                <w:szCs w:val="21"/>
              </w:rPr>
            </w:pPr>
            <w:r w:rsidRPr="00E80352">
              <w:rPr>
                <w:rFonts w:hint="eastAsia"/>
                <w:sz w:val="21"/>
                <w:szCs w:val="21"/>
              </w:rPr>
              <w:t>成为行业标杆，缔造永恒的经典</w:t>
            </w:r>
          </w:p>
        </w:tc>
      </w:tr>
      <w:tr w:rsidR="006518BA" w14:paraId="413547CE" w14:textId="77777777" w:rsidTr="00E1225F">
        <w:trPr>
          <w:trHeight w:val="374"/>
        </w:trPr>
        <w:tc>
          <w:tcPr>
            <w:tcW w:w="1843" w:type="dxa"/>
            <w:vAlign w:val="center"/>
          </w:tcPr>
          <w:p w14:paraId="23E1BFCC" w14:textId="77777777" w:rsidR="006518BA" w:rsidRPr="00E80352" w:rsidRDefault="006518BA" w:rsidP="00E1225F">
            <w:pPr>
              <w:jc w:val="center"/>
              <w:rPr>
                <w:rFonts w:hint="eastAsia"/>
                <w:b/>
                <w:bCs/>
                <w:color w:val="000000"/>
                <w:szCs w:val="21"/>
              </w:rPr>
            </w:pPr>
            <w:r w:rsidRPr="00E80352">
              <w:rPr>
                <w:rFonts w:hint="eastAsia"/>
                <w:b/>
                <w:bCs/>
                <w:color w:val="000000"/>
                <w:szCs w:val="21"/>
              </w:rPr>
              <w:t>企业核心价值观</w:t>
            </w:r>
          </w:p>
        </w:tc>
        <w:tc>
          <w:tcPr>
            <w:tcW w:w="7092" w:type="dxa"/>
            <w:tcBorders>
              <w:top w:val="single" w:sz="6" w:space="0" w:color="4F6228"/>
              <w:bottom w:val="single" w:sz="6" w:space="0" w:color="4F6228"/>
            </w:tcBorders>
            <w:shd w:val="clear" w:color="auto" w:fill="auto"/>
            <w:vAlign w:val="center"/>
          </w:tcPr>
          <w:p w14:paraId="2687C24A" w14:textId="77777777" w:rsidR="006518BA" w:rsidRPr="00E80352" w:rsidRDefault="006518BA" w:rsidP="00E1225F">
            <w:pPr>
              <w:rPr>
                <w:rFonts w:hint="eastAsia"/>
                <w:szCs w:val="21"/>
              </w:rPr>
            </w:pPr>
            <w:r w:rsidRPr="00E80352">
              <w:rPr>
                <w:rFonts w:hint="eastAsia"/>
                <w:szCs w:val="21"/>
              </w:rPr>
              <w:t>感恩、担当、创新、发展</w:t>
            </w:r>
          </w:p>
        </w:tc>
      </w:tr>
      <w:tr w:rsidR="006518BA" w14:paraId="7929DAB9" w14:textId="77777777" w:rsidTr="00E1225F">
        <w:trPr>
          <w:trHeight w:val="398"/>
        </w:trPr>
        <w:tc>
          <w:tcPr>
            <w:tcW w:w="1843" w:type="dxa"/>
            <w:vAlign w:val="center"/>
          </w:tcPr>
          <w:p w14:paraId="34108925" w14:textId="77777777" w:rsidR="006518BA" w:rsidRPr="00E80352" w:rsidRDefault="006518BA" w:rsidP="00E1225F">
            <w:pPr>
              <w:jc w:val="center"/>
              <w:rPr>
                <w:rFonts w:hint="eastAsia"/>
                <w:b/>
                <w:bCs/>
                <w:color w:val="000000"/>
                <w:szCs w:val="21"/>
              </w:rPr>
            </w:pPr>
            <w:r w:rsidRPr="00E80352">
              <w:rPr>
                <w:b/>
                <w:bCs/>
                <w:color w:val="000000"/>
                <w:szCs w:val="21"/>
              </w:rPr>
              <w:t>企业使命</w:t>
            </w:r>
          </w:p>
        </w:tc>
        <w:tc>
          <w:tcPr>
            <w:tcW w:w="7092" w:type="dxa"/>
            <w:tcBorders>
              <w:top w:val="single" w:sz="6" w:space="0" w:color="4F6228"/>
              <w:bottom w:val="single" w:sz="6" w:space="0" w:color="4F6228"/>
            </w:tcBorders>
            <w:shd w:val="clear" w:color="auto" w:fill="auto"/>
            <w:vAlign w:val="center"/>
          </w:tcPr>
          <w:p w14:paraId="796A2C13" w14:textId="77777777" w:rsidR="006518BA" w:rsidRPr="00E80352" w:rsidRDefault="006518BA" w:rsidP="00E1225F">
            <w:pPr>
              <w:rPr>
                <w:rFonts w:hint="eastAsia"/>
                <w:szCs w:val="21"/>
              </w:rPr>
            </w:pPr>
            <w:r w:rsidRPr="00E80352">
              <w:rPr>
                <w:rFonts w:hint="eastAsia"/>
                <w:szCs w:val="21"/>
              </w:rPr>
              <w:t>打造高品质美容美发大健康产品，用科技提升全人类生活品位</w:t>
            </w:r>
          </w:p>
        </w:tc>
      </w:tr>
      <w:tr w:rsidR="006518BA" w14:paraId="1FA7AFFD" w14:textId="77777777" w:rsidTr="00E1225F">
        <w:trPr>
          <w:trHeight w:val="440"/>
        </w:trPr>
        <w:tc>
          <w:tcPr>
            <w:tcW w:w="1843" w:type="dxa"/>
            <w:vAlign w:val="center"/>
          </w:tcPr>
          <w:p w14:paraId="55B8D4EE" w14:textId="77777777" w:rsidR="006518BA" w:rsidRPr="00E80352" w:rsidRDefault="006518BA" w:rsidP="00E1225F">
            <w:pPr>
              <w:jc w:val="center"/>
              <w:rPr>
                <w:rFonts w:hint="eastAsia"/>
                <w:b/>
                <w:bCs/>
                <w:color w:val="000000"/>
                <w:szCs w:val="21"/>
              </w:rPr>
            </w:pPr>
            <w:r w:rsidRPr="00E80352">
              <w:rPr>
                <w:rFonts w:hint="eastAsia"/>
                <w:b/>
                <w:bCs/>
                <w:color w:val="000000"/>
                <w:szCs w:val="21"/>
              </w:rPr>
              <w:t>质量方针</w:t>
            </w:r>
          </w:p>
        </w:tc>
        <w:tc>
          <w:tcPr>
            <w:tcW w:w="7092" w:type="dxa"/>
            <w:tcBorders>
              <w:top w:val="single" w:sz="6" w:space="0" w:color="4F6228"/>
              <w:bottom w:val="single" w:sz="6" w:space="0" w:color="4F6228"/>
            </w:tcBorders>
            <w:shd w:val="clear" w:color="auto" w:fill="auto"/>
            <w:vAlign w:val="center"/>
          </w:tcPr>
          <w:p w14:paraId="2ECD93B1" w14:textId="77777777" w:rsidR="006518BA" w:rsidRPr="00E80352" w:rsidRDefault="006518BA" w:rsidP="00E1225F">
            <w:pPr>
              <w:rPr>
                <w:rFonts w:hint="eastAsia"/>
                <w:szCs w:val="21"/>
              </w:rPr>
            </w:pPr>
            <w:r w:rsidRPr="004B1392">
              <w:rPr>
                <w:rFonts w:hint="eastAsia"/>
                <w:szCs w:val="21"/>
              </w:rPr>
              <w:t>管理追求严谨高效</w:t>
            </w:r>
            <w:r>
              <w:rPr>
                <w:rFonts w:hint="eastAsia"/>
                <w:szCs w:val="21"/>
              </w:rPr>
              <w:t>，</w:t>
            </w:r>
            <w:r w:rsidRPr="004B1392">
              <w:rPr>
                <w:rFonts w:hint="eastAsia"/>
                <w:szCs w:val="21"/>
              </w:rPr>
              <w:t>质量追求精益求精</w:t>
            </w:r>
            <w:r>
              <w:rPr>
                <w:rFonts w:hint="eastAsia"/>
                <w:szCs w:val="21"/>
              </w:rPr>
              <w:t>，</w:t>
            </w:r>
            <w:r w:rsidRPr="004B1392">
              <w:rPr>
                <w:rFonts w:hint="eastAsia"/>
                <w:szCs w:val="21"/>
              </w:rPr>
              <w:t>服务追求尽善尽美</w:t>
            </w:r>
          </w:p>
        </w:tc>
      </w:tr>
      <w:tr w:rsidR="006518BA" w14:paraId="5F9770A6" w14:textId="77777777" w:rsidTr="00E1225F">
        <w:trPr>
          <w:trHeight w:val="440"/>
        </w:trPr>
        <w:tc>
          <w:tcPr>
            <w:tcW w:w="1843" w:type="dxa"/>
            <w:vAlign w:val="center"/>
          </w:tcPr>
          <w:p w14:paraId="7F1749B5" w14:textId="77777777" w:rsidR="006518BA" w:rsidRPr="00E80352" w:rsidRDefault="006518BA" w:rsidP="00E1225F">
            <w:pPr>
              <w:jc w:val="center"/>
              <w:rPr>
                <w:rFonts w:hint="eastAsia"/>
                <w:b/>
                <w:bCs/>
                <w:color w:val="000000"/>
                <w:szCs w:val="21"/>
              </w:rPr>
            </w:pPr>
            <w:r w:rsidRPr="00E80352">
              <w:rPr>
                <w:rFonts w:hint="eastAsia"/>
                <w:b/>
                <w:bCs/>
                <w:color w:val="000000" w:themeColor="text1"/>
                <w:szCs w:val="21"/>
              </w:rPr>
              <w:t>总战略方针</w:t>
            </w:r>
          </w:p>
        </w:tc>
        <w:tc>
          <w:tcPr>
            <w:tcW w:w="7092" w:type="dxa"/>
            <w:tcBorders>
              <w:top w:val="single" w:sz="6" w:space="0" w:color="4F6228"/>
              <w:bottom w:val="threeDEngrave" w:sz="12" w:space="0" w:color="4F6228"/>
            </w:tcBorders>
            <w:shd w:val="clear" w:color="auto" w:fill="auto"/>
            <w:vAlign w:val="center"/>
          </w:tcPr>
          <w:p w14:paraId="3B73ABED" w14:textId="77777777" w:rsidR="006518BA" w:rsidRPr="00E80352" w:rsidRDefault="006518BA" w:rsidP="00E1225F">
            <w:pPr>
              <w:rPr>
                <w:rFonts w:hint="eastAsia"/>
                <w:szCs w:val="21"/>
              </w:rPr>
            </w:pPr>
            <w:r w:rsidRPr="00E80352">
              <w:rPr>
                <w:rFonts w:hint="eastAsia"/>
                <w:szCs w:val="21"/>
              </w:rPr>
              <w:t>关注顾客</w:t>
            </w:r>
            <w:r>
              <w:rPr>
                <w:rFonts w:hint="eastAsia"/>
                <w:szCs w:val="21"/>
              </w:rPr>
              <w:t>，</w:t>
            </w:r>
            <w:r w:rsidRPr="00E80352">
              <w:rPr>
                <w:rFonts w:hint="eastAsia"/>
                <w:szCs w:val="21"/>
              </w:rPr>
              <w:t>优质高效是永恒的追求；持续改进，顾客满意是始终的承诺</w:t>
            </w:r>
          </w:p>
        </w:tc>
      </w:tr>
    </w:tbl>
    <w:p w14:paraId="3C1DA98E" w14:textId="77777777" w:rsidR="00286510" w:rsidRDefault="00286510">
      <w:pPr>
        <w:pStyle w:val="a4"/>
        <w:spacing w:before="166" w:line="386" w:lineRule="auto"/>
        <w:ind w:right="359" w:firstLine="480"/>
        <w:jc w:val="center"/>
        <w:rPr>
          <w:rFonts w:hint="eastAsia"/>
          <w:sz w:val="21"/>
          <w:szCs w:val="21"/>
          <w:highlight w:val="yellow"/>
          <w:lang w:val="en-US"/>
        </w:rPr>
      </w:pPr>
    </w:p>
    <w:p w14:paraId="58FE70EB" w14:textId="77777777" w:rsidR="00286510" w:rsidRDefault="00000000">
      <w:pPr>
        <w:pStyle w:val="a4"/>
        <w:spacing w:line="360" w:lineRule="auto"/>
        <w:ind w:left="0" w:firstLineChars="200" w:firstLine="480"/>
        <w:jc w:val="both"/>
        <w:rPr>
          <w:rFonts w:hint="eastAsia"/>
        </w:rPr>
      </w:pPr>
      <w:r>
        <w:rPr>
          <w:rFonts w:hint="eastAsia"/>
        </w:rPr>
        <w:t>2）企业文化理念的宣贯</w:t>
      </w:r>
    </w:p>
    <w:p w14:paraId="343EDA63" w14:textId="77777777" w:rsidR="00286510" w:rsidRDefault="00000000">
      <w:pPr>
        <w:pStyle w:val="a4"/>
        <w:spacing w:line="360" w:lineRule="auto"/>
        <w:ind w:left="0" w:firstLineChars="200" w:firstLine="480"/>
        <w:jc w:val="both"/>
        <w:rPr>
          <w:rFonts w:hint="eastAsia"/>
        </w:rPr>
      </w:pPr>
      <w:r>
        <w:rPr>
          <w:rFonts w:hint="eastAsia"/>
        </w:rPr>
        <w:t>公司总经理非常注重企业文化建设，他相信“文化是最顶层，包括团队的方向，</w:t>
      </w:r>
      <w:r>
        <w:rPr>
          <w:rFonts w:hint="eastAsia"/>
        </w:rPr>
        <w:lastRenderedPageBreak/>
        <w:t>追求持续经营，要做顶级供应商就必须打造好企业文化”。</w:t>
      </w:r>
    </w:p>
    <w:p w14:paraId="6A4CDAD5" w14:textId="77777777" w:rsidR="00286510" w:rsidRDefault="00000000">
      <w:pPr>
        <w:pStyle w:val="a4"/>
        <w:spacing w:before="166" w:line="386" w:lineRule="auto"/>
        <w:ind w:right="359" w:firstLine="480"/>
        <w:jc w:val="both"/>
        <w:rPr>
          <w:rFonts w:hint="eastAsia"/>
        </w:rPr>
      </w:pPr>
      <w:r>
        <w:rPr>
          <w:noProof/>
          <w:lang w:val="en-US" w:bidi="ar-SA"/>
        </w:rPr>
        <w:drawing>
          <wp:inline distT="0" distB="0" distL="114300" distR="114300" wp14:anchorId="39A36793" wp14:editId="4CC93876">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4"/>
                    <a:stretch>
                      <a:fillRect/>
                    </a:stretch>
                  </pic:blipFill>
                  <pic:spPr>
                    <a:xfrm>
                      <a:off x="0" y="0"/>
                      <a:ext cx="4525645" cy="2484120"/>
                    </a:xfrm>
                    <a:prstGeom prst="rect">
                      <a:avLst/>
                    </a:prstGeom>
                    <a:noFill/>
                    <a:ln>
                      <a:noFill/>
                    </a:ln>
                  </pic:spPr>
                </pic:pic>
              </a:graphicData>
            </a:graphic>
          </wp:inline>
        </w:drawing>
      </w:r>
    </w:p>
    <w:p w14:paraId="2174198A" w14:textId="77777777" w:rsidR="00286510" w:rsidRDefault="00000000">
      <w:pPr>
        <w:pStyle w:val="a4"/>
        <w:spacing w:before="166" w:line="386" w:lineRule="auto"/>
        <w:ind w:right="359" w:firstLine="480"/>
        <w:jc w:val="center"/>
        <w:rPr>
          <w:rFonts w:hint="eastAsia"/>
        </w:rPr>
      </w:pPr>
      <w:r>
        <w:rPr>
          <w:rFonts w:hint="eastAsia"/>
        </w:rPr>
        <w:t>图表</w:t>
      </w:r>
      <w:r>
        <w:rPr>
          <w:rFonts w:hint="eastAsia"/>
          <w:lang w:val="en-US"/>
        </w:rPr>
        <w:t>2</w:t>
      </w:r>
      <w:r>
        <w:rPr>
          <w:rFonts w:hint="eastAsia"/>
        </w:rPr>
        <w:t>.1-</w:t>
      </w:r>
      <w:r>
        <w:fldChar w:fldCharType="begin"/>
      </w:r>
      <w:r>
        <w:rPr>
          <w:rFonts w:hint="eastAsia"/>
        </w:rPr>
        <w:instrText>SEQ 图表4.1- \* ARABIC</w:instrText>
      </w:r>
      <w:r>
        <w:fldChar w:fldCharType="separate"/>
      </w:r>
      <w:r>
        <w:t>1</w:t>
      </w:r>
      <w:r>
        <w:fldChar w:fldCharType="end"/>
      </w:r>
      <w:r>
        <w:rPr>
          <w:rFonts w:hint="eastAsia"/>
        </w:rPr>
        <w:t xml:space="preserve"> 公司多渠道企业文化传播</w:t>
      </w:r>
    </w:p>
    <w:p w14:paraId="7E0475C8" w14:textId="1E58C683" w:rsidR="00286510" w:rsidRDefault="00000000">
      <w:pPr>
        <w:pStyle w:val="a4"/>
        <w:spacing w:line="360" w:lineRule="auto"/>
        <w:ind w:left="0" w:firstLineChars="200" w:firstLine="480"/>
        <w:jc w:val="both"/>
        <w:rPr>
          <w:rFonts w:hint="eastAsia"/>
        </w:rPr>
      </w:pPr>
      <w:r>
        <w:rPr>
          <w:rFonts w:hint="eastAsia"/>
        </w:rPr>
        <w:t>总经理希望</w:t>
      </w:r>
      <w:r w:rsidR="009A6AD7">
        <w:rPr>
          <w:rFonts w:hint="eastAsia"/>
          <w:lang w:val="en-US"/>
        </w:rPr>
        <w:t>益强</w:t>
      </w:r>
      <w:r>
        <w:rPr>
          <w:rFonts w:hint="eastAsia"/>
        </w:rPr>
        <w:t>优秀的企业文化能培养更多的优秀人才，继而以优秀的人才团队推动企业的快速发展，使</w:t>
      </w:r>
      <w:r w:rsidR="009A6AD7">
        <w:rPr>
          <w:rFonts w:hint="eastAsia"/>
          <w:lang w:val="en-US"/>
        </w:rPr>
        <w:t>益强</w:t>
      </w:r>
      <w:r>
        <w:rPr>
          <w:rFonts w:hint="eastAsia"/>
        </w:rPr>
        <w:t>早日成为国际一流公司，早日达到既定目标，实现崇高理想。</w:t>
      </w:r>
    </w:p>
    <w:p w14:paraId="0C2771C5" w14:textId="77777777" w:rsidR="00286510" w:rsidRDefault="00000000">
      <w:pPr>
        <w:pStyle w:val="a4"/>
        <w:spacing w:line="360" w:lineRule="auto"/>
        <w:ind w:left="0" w:firstLineChars="200" w:firstLine="480"/>
        <w:jc w:val="center"/>
        <w:rPr>
          <w:rFonts w:hint="eastAsia"/>
        </w:rPr>
      </w:pPr>
      <w:r>
        <w:rPr>
          <w:rFonts w:hint="eastAsia"/>
        </w:rPr>
        <w:t>图表</w:t>
      </w:r>
      <w:r>
        <w:rPr>
          <w:rFonts w:hint="eastAsia"/>
          <w:lang w:val="en-US"/>
        </w:rPr>
        <w:t>2</w:t>
      </w:r>
      <w:r>
        <w:rPr>
          <w:rFonts w:hint="eastAsia"/>
        </w:rPr>
        <w:t>.1-</w:t>
      </w:r>
      <w:r>
        <w:fldChar w:fldCharType="begin"/>
      </w:r>
      <w:r>
        <w:rPr>
          <w:rFonts w:hint="eastAsia"/>
        </w:rPr>
        <w:instrText>SEQ 图表4.1- \* ARABIC</w:instrText>
      </w:r>
      <w:r>
        <w:fldChar w:fldCharType="separate"/>
      </w:r>
      <w:r>
        <w:t>2</w:t>
      </w:r>
      <w:r>
        <w:fldChar w:fldCharType="end"/>
      </w:r>
      <w:r>
        <w:rPr>
          <w:rFonts w:hint="eastAsia"/>
        </w:rPr>
        <w:t xml:space="preserve"> 企业文化宣传一览表</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24"/>
        <w:gridCol w:w="1840"/>
        <w:gridCol w:w="2475"/>
        <w:gridCol w:w="1823"/>
        <w:gridCol w:w="2146"/>
      </w:tblGrid>
      <w:tr w:rsidR="006518BA" w14:paraId="33AE026C" w14:textId="77777777" w:rsidTr="00E1225F">
        <w:trPr>
          <w:trHeight w:val="20"/>
          <w:tblHeader/>
          <w:jc w:val="center"/>
        </w:trPr>
        <w:tc>
          <w:tcPr>
            <w:tcW w:w="96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FBD25D3" w14:textId="77777777" w:rsidR="006518BA" w:rsidRDefault="006518BA" w:rsidP="00E1225F">
            <w:pPr>
              <w:snapToGrid w:val="0"/>
              <w:jc w:val="center"/>
              <w:rPr>
                <w:rFonts w:ascii="微软雅黑" w:eastAsia="微软雅黑" w:hAnsi="微软雅黑" w:hint="eastAsia"/>
                <w:b/>
              </w:rPr>
            </w:pPr>
            <w:r>
              <w:rPr>
                <w:rFonts w:ascii="微软雅黑" w:eastAsia="微软雅黑" w:hAnsi="微软雅黑" w:hint="eastAsia"/>
                <w:b/>
              </w:rPr>
              <w:t>对象</w:t>
            </w:r>
          </w:p>
        </w:tc>
        <w:tc>
          <w:tcPr>
            <w:tcW w:w="18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660F494" w14:textId="77777777" w:rsidR="006518BA" w:rsidRDefault="006518BA" w:rsidP="00E1225F">
            <w:pPr>
              <w:snapToGrid w:val="0"/>
              <w:jc w:val="center"/>
              <w:rPr>
                <w:rFonts w:ascii="微软雅黑" w:eastAsia="微软雅黑" w:hAnsi="微软雅黑" w:hint="eastAsia"/>
                <w:b/>
              </w:rPr>
            </w:pPr>
            <w:r>
              <w:rPr>
                <w:rFonts w:ascii="微软雅黑" w:eastAsia="微软雅黑" w:hAnsi="微软雅黑" w:hint="eastAsia"/>
                <w:b/>
              </w:rPr>
              <w:t>宣传渠道</w:t>
            </w:r>
          </w:p>
        </w:tc>
        <w:tc>
          <w:tcPr>
            <w:tcW w:w="2475"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0093C54F" w14:textId="77777777" w:rsidR="006518BA" w:rsidRDefault="006518BA" w:rsidP="00E1225F">
            <w:pPr>
              <w:snapToGrid w:val="0"/>
              <w:jc w:val="center"/>
              <w:rPr>
                <w:rFonts w:ascii="微软雅黑" w:eastAsia="微软雅黑" w:hAnsi="微软雅黑" w:hint="eastAsia"/>
                <w:b/>
              </w:rPr>
            </w:pPr>
            <w:r>
              <w:rPr>
                <w:rFonts w:ascii="微软雅黑" w:eastAsia="微软雅黑" w:hAnsi="微软雅黑" w:hint="eastAsia"/>
                <w:b/>
              </w:rPr>
              <w:t>宣传内容</w:t>
            </w:r>
          </w:p>
        </w:tc>
        <w:tc>
          <w:tcPr>
            <w:tcW w:w="1823"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40051EC6" w14:textId="77777777" w:rsidR="006518BA" w:rsidRDefault="006518BA" w:rsidP="00E1225F">
            <w:pPr>
              <w:snapToGrid w:val="0"/>
              <w:jc w:val="center"/>
              <w:rPr>
                <w:rFonts w:ascii="微软雅黑" w:eastAsia="微软雅黑" w:hAnsi="微软雅黑" w:hint="eastAsia"/>
                <w:b/>
              </w:rPr>
            </w:pPr>
            <w:r>
              <w:rPr>
                <w:rFonts w:ascii="微软雅黑" w:eastAsia="微软雅黑" w:hAnsi="微软雅黑" w:hint="eastAsia"/>
                <w:b/>
              </w:rPr>
              <w:t>效果</w:t>
            </w:r>
          </w:p>
        </w:tc>
        <w:tc>
          <w:tcPr>
            <w:tcW w:w="2146"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1F7A58D1" w14:textId="77777777" w:rsidR="006518BA" w:rsidRDefault="006518BA" w:rsidP="00E1225F">
            <w:pPr>
              <w:snapToGrid w:val="0"/>
              <w:jc w:val="center"/>
              <w:rPr>
                <w:rFonts w:ascii="微软雅黑" w:eastAsia="微软雅黑" w:hAnsi="微软雅黑" w:hint="eastAsia"/>
                <w:b/>
              </w:rPr>
            </w:pPr>
            <w:r>
              <w:rPr>
                <w:rFonts w:ascii="微软雅黑" w:eastAsia="微软雅黑" w:hAnsi="微软雅黑" w:hint="eastAsia"/>
                <w:b/>
              </w:rPr>
              <w:t>评价机制</w:t>
            </w:r>
          </w:p>
        </w:tc>
      </w:tr>
      <w:tr w:rsidR="006518BA" w14:paraId="200301B5" w14:textId="77777777" w:rsidTr="00E1225F">
        <w:trPr>
          <w:trHeight w:val="20"/>
          <w:jc w:val="center"/>
        </w:trPr>
        <w:tc>
          <w:tcPr>
            <w:tcW w:w="438"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359FC16D"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内部</w:t>
            </w:r>
          </w:p>
        </w:tc>
        <w:tc>
          <w:tcPr>
            <w:tcW w:w="524"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4CCC446B"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员工</w:t>
            </w:r>
          </w:p>
        </w:tc>
        <w:tc>
          <w:tcPr>
            <w:tcW w:w="1840" w:type="dxa"/>
            <w:tcBorders>
              <w:top w:val="single" w:sz="4" w:space="0" w:color="000000"/>
              <w:left w:val="single" w:sz="4" w:space="0" w:color="000000"/>
              <w:right w:val="single" w:sz="4" w:space="0" w:color="000000"/>
            </w:tcBorders>
            <w:shd w:val="clear" w:color="auto" w:fill="EEECE1" w:themeFill="background2"/>
            <w:vAlign w:val="center"/>
          </w:tcPr>
          <w:p w14:paraId="5369A432"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官网、通讯平台、年会、培训、优秀文化案例等</w:t>
            </w:r>
          </w:p>
        </w:tc>
        <w:tc>
          <w:tcPr>
            <w:tcW w:w="2475" w:type="dxa"/>
            <w:tcBorders>
              <w:top w:val="single" w:sz="4" w:space="0" w:color="000000"/>
              <w:left w:val="single" w:sz="4" w:space="0" w:color="000000"/>
              <w:right w:val="single" w:sz="4" w:space="0" w:color="000000"/>
            </w:tcBorders>
            <w:shd w:val="clear" w:color="auto" w:fill="EEECE1" w:themeFill="background2"/>
            <w:vAlign w:val="center"/>
          </w:tcPr>
          <w:p w14:paraId="16CCFE83"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文化制度、活动展示、优秀文化案例、优秀员工事迹、高层讲文化与自身创业故事</w:t>
            </w:r>
          </w:p>
        </w:tc>
        <w:tc>
          <w:tcPr>
            <w:tcW w:w="182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14CB417"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提高员工企业文化认知度、认同度、满意度</w:t>
            </w:r>
          </w:p>
        </w:tc>
        <w:tc>
          <w:tcPr>
            <w:tcW w:w="214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6A5C1A8"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员工满意度调查、标杆员工等</w:t>
            </w:r>
          </w:p>
        </w:tc>
      </w:tr>
      <w:tr w:rsidR="006518BA" w14:paraId="64D7EAC3" w14:textId="77777777" w:rsidTr="00E1225F">
        <w:trPr>
          <w:trHeight w:val="817"/>
          <w:jc w:val="center"/>
        </w:trPr>
        <w:tc>
          <w:tcPr>
            <w:tcW w:w="438" w:type="dxa"/>
            <w:vMerge w:val="restart"/>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2E652EA8"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外部</w:t>
            </w:r>
          </w:p>
        </w:tc>
        <w:tc>
          <w:tcPr>
            <w:tcW w:w="524"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7ABBBBD1"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顾客</w:t>
            </w:r>
          </w:p>
        </w:tc>
        <w:tc>
          <w:tcPr>
            <w:tcW w:w="1840" w:type="dxa"/>
            <w:tcBorders>
              <w:top w:val="single" w:sz="4" w:space="0" w:color="000000"/>
              <w:left w:val="single" w:sz="4" w:space="0" w:color="000000"/>
              <w:right w:val="single" w:sz="4" w:space="0" w:color="000000"/>
            </w:tcBorders>
            <w:shd w:val="clear" w:color="auto" w:fill="EEECE1" w:themeFill="background2"/>
            <w:vAlign w:val="center"/>
          </w:tcPr>
          <w:p w14:paraId="0F214A7F"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官网、电商平台、信息窗、文化墙、文化案例传播、员工培训等</w:t>
            </w:r>
          </w:p>
        </w:tc>
        <w:tc>
          <w:tcPr>
            <w:tcW w:w="2475" w:type="dxa"/>
            <w:tcBorders>
              <w:top w:val="single" w:sz="4" w:space="0" w:color="000000"/>
              <w:left w:val="single" w:sz="4" w:space="0" w:color="000000"/>
              <w:right w:val="single" w:sz="4" w:space="0" w:color="000000"/>
            </w:tcBorders>
            <w:shd w:val="clear" w:color="auto" w:fill="EEECE1" w:themeFill="background2"/>
            <w:vAlign w:val="center"/>
          </w:tcPr>
          <w:p w14:paraId="0B33B07F"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文化动态、优秀文化案例、文化讲解、成果展示</w:t>
            </w:r>
          </w:p>
        </w:tc>
        <w:tc>
          <w:tcPr>
            <w:tcW w:w="182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906C11E"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提高客户公司文化认同度</w:t>
            </w:r>
          </w:p>
        </w:tc>
        <w:tc>
          <w:tcPr>
            <w:tcW w:w="214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32B7296"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满意度调查、企业文化认同等</w:t>
            </w:r>
          </w:p>
        </w:tc>
      </w:tr>
      <w:tr w:rsidR="006518BA" w14:paraId="5A2E94C7" w14:textId="77777777" w:rsidTr="00E1225F">
        <w:trPr>
          <w:trHeight w:val="677"/>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4A5627DC" w14:textId="77777777" w:rsidR="006518BA" w:rsidRDefault="006518BA" w:rsidP="00E1225F">
            <w:pPr>
              <w:snapToGrid w:val="0"/>
              <w:rPr>
                <w:rFonts w:ascii="微软雅黑" w:eastAsia="微软雅黑" w:hAnsi="微软雅黑" w:hint="eastAsia"/>
                <w:sz w:val="18"/>
                <w:szCs w:val="18"/>
              </w:rPr>
            </w:pPr>
          </w:p>
        </w:tc>
        <w:tc>
          <w:tcPr>
            <w:tcW w:w="524"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664407C6"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供方</w:t>
            </w:r>
          </w:p>
        </w:tc>
        <w:tc>
          <w:tcPr>
            <w:tcW w:w="184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AEB2380"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官网、供应商会等</w:t>
            </w:r>
          </w:p>
        </w:tc>
        <w:tc>
          <w:tcPr>
            <w:tcW w:w="247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9BDC6E9"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质量文化、效率文化</w:t>
            </w:r>
          </w:p>
        </w:tc>
        <w:tc>
          <w:tcPr>
            <w:tcW w:w="182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0849137"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质量承诺书的签订</w:t>
            </w:r>
          </w:p>
        </w:tc>
        <w:tc>
          <w:tcPr>
            <w:tcW w:w="214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8C3CA25"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提高交付效率和质量、文化落地情况和效果</w:t>
            </w:r>
          </w:p>
        </w:tc>
      </w:tr>
      <w:tr w:rsidR="006518BA" w14:paraId="429ED84A" w14:textId="77777777" w:rsidTr="00E1225F">
        <w:trPr>
          <w:trHeight w:val="708"/>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480E7DFE" w14:textId="77777777" w:rsidR="006518BA" w:rsidRDefault="006518BA" w:rsidP="00E1225F">
            <w:pPr>
              <w:snapToGrid w:val="0"/>
              <w:rPr>
                <w:rFonts w:ascii="微软雅黑" w:eastAsia="微软雅黑" w:hAnsi="微软雅黑" w:hint="eastAsia"/>
                <w:sz w:val="18"/>
                <w:szCs w:val="18"/>
              </w:rPr>
            </w:pPr>
          </w:p>
        </w:tc>
        <w:tc>
          <w:tcPr>
            <w:tcW w:w="524"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6F046218"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社会</w:t>
            </w:r>
          </w:p>
        </w:tc>
        <w:tc>
          <w:tcPr>
            <w:tcW w:w="184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6343758"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官网、文化交流、企业文化交流等</w:t>
            </w:r>
          </w:p>
        </w:tc>
        <w:tc>
          <w:tcPr>
            <w:tcW w:w="247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C3BF1EC"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社会贡献、企业使命、企业愿景、党建文化</w:t>
            </w:r>
          </w:p>
        </w:tc>
        <w:tc>
          <w:tcPr>
            <w:tcW w:w="182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2BCEB76" w14:textId="77777777" w:rsidR="006518BA" w:rsidRDefault="006518BA" w:rsidP="00E1225F">
            <w:pPr>
              <w:snapToGrid w:val="0"/>
              <w:rPr>
                <w:rFonts w:ascii="微软雅黑" w:eastAsia="微软雅黑" w:hAnsi="微软雅黑" w:hint="eastAsia"/>
                <w:sz w:val="18"/>
                <w:szCs w:val="18"/>
              </w:rPr>
            </w:pPr>
            <w:r>
              <w:rPr>
                <w:rFonts w:ascii="微软雅黑" w:eastAsia="微软雅黑" w:hAnsi="微软雅黑" w:hint="eastAsia"/>
                <w:sz w:val="18"/>
                <w:szCs w:val="18"/>
              </w:rPr>
              <w:t>文化之旅、党建文化访问、企业文化访问</w:t>
            </w:r>
          </w:p>
        </w:tc>
        <w:tc>
          <w:tcPr>
            <w:tcW w:w="214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4A1EA1B" w14:textId="77777777" w:rsidR="006518BA" w:rsidRDefault="006518BA" w:rsidP="00E1225F">
            <w:pPr>
              <w:snapToGrid w:val="0"/>
              <w:jc w:val="center"/>
              <w:rPr>
                <w:rFonts w:ascii="微软雅黑" w:eastAsia="微软雅黑" w:hAnsi="微软雅黑" w:hint="eastAsia"/>
                <w:sz w:val="18"/>
                <w:szCs w:val="18"/>
              </w:rPr>
            </w:pPr>
            <w:r>
              <w:rPr>
                <w:rFonts w:ascii="微软雅黑" w:eastAsia="微软雅黑" w:hAnsi="微软雅黑" w:hint="eastAsia"/>
                <w:sz w:val="18"/>
                <w:szCs w:val="18"/>
              </w:rPr>
              <w:t>提升社会知名度、交流接待数量</w:t>
            </w:r>
          </w:p>
        </w:tc>
      </w:tr>
    </w:tbl>
    <w:p w14:paraId="050D4668" w14:textId="77777777" w:rsidR="00286510" w:rsidRDefault="00000000">
      <w:pPr>
        <w:pStyle w:val="a4"/>
        <w:spacing w:before="166" w:line="386" w:lineRule="auto"/>
        <w:ind w:right="359" w:firstLine="480"/>
        <w:jc w:val="both"/>
        <w:rPr>
          <w:rFonts w:hint="eastAsia"/>
        </w:rPr>
      </w:pPr>
      <w:r>
        <w:rPr>
          <w:rFonts w:hint="eastAsia"/>
        </w:rPr>
        <w:t>公司将“企业文化培训”作为新员工入职学习内容之一，每年由高层领导亲自讲解和引导；公司通过宣传海报、</w:t>
      </w:r>
      <w:r>
        <w:rPr>
          <w:rFonts w:hint="eastAsia"/>
          <w:lang w:val="en-US"/>
        </w:rPr>
        <w:t>公司官网</w:t>
      </w:r>
      <w:r>
        <w:rPr>
          <w:rFonts w:hint="eastAsia"/>
        </w:rPr>
        <w:t>、企业文化手册、丰富多彩的企业文化活动等方式，将核心文化传播至各层次、各部门，营造浓郁的企业文化氛围。</w:t>
      </w:r>
    </w:p>
    <w:p w14:paraId="6952A9D8" w14:textId="77777777" w:rsidR="00286510" w:rsidRDefault="00000000">
      <w:pPr>
        <w:pStyle w:val="a4"/>
        <w:spacing w:line="360" w:lineRule="auto"/>
        <w:ind w:left="0" w:firstLineChars="200" w:firstLine="480"/>
        <w:jc w:val="both"/>
        <w:rPr>
          <w:rFonts w:hint="eastAsia"/>
        </w:rPr>
      </w:pPr>
      <w:r>
        <w:rPr>
          <w:rFonts w:hint="eastAsia"/>
          <w:lang w:val="en-US"/>
        </w:rPr>
        <w:t>2、</w:t>
      </w:r>
      <w:r>
        <w:rPr>
          <w:rFonts w:hint="eastAsia"/>
        </w:rPr>
        <w:t>与相关方进行沟通，激励员工以强化组织的方向和重点</w:t>
      </w:r>
    </w:p>
    <w:p w14:paraId="234AA7CD" w14:textId="77777777" w:rsidR="00286510" w:rsidRDefault="00000000">
      <w:pPr>
        <w:pStyle w:val="a4"/>
        <w:spacing w:line="360" w:lineRule="auto"/>
        <w:ind w:left="0" w:firstLineChars="200" w:firstLine="480"/>
        <w:jc w:val="both"/>
        <w:rPr>
          <w:rFonts w:hint="eastAsia"/>
        </w:rPr>
      </w:pPr>
      <w:r>
        <w:rPr>
          <w:rFonts w:hint="eastAsia"/>
        </w:rPr>
        <w:lastRenderedPageBreak/>
        <w:t>1）加强与员工及其他相关方的沟通</w:t>
      </w:r>
    </w:p>
    <w:p w14:paraId="02141F45" w14:textId="77777777" w:rsidR="00286510" w:rsidRDefault="00000000">
      <w:pPr>
        <w:pStyle w:val="a4"/>
        <w:spacing w:before="166" w:line="386" w:lineRule="auto"/>
        <w:ind w:right="359" w:firstLine="480"/>
        <w:jc w:val="both"/>
        <w:rPr>
          <w:rFonts w:hint="eastAsia"/>
        </w:rPr>
      </w:pPr>
      <w:r>
        <w:rPr>
          <w:rFonts w:hint="eastAsia"/>
        </w:rPr>
        <w:t>公司通过多种方式向员工、客户、供应商等利益相关方传播企业文化，激励企业全员为实现公司战略目标而努力，也促使相关方充分理解公司经营理念。</w:t>
      </w:r>
    </w:p>
    <w:p w14:paraId="59004B98" w14:textId="77777777" w:rsidR="00286510" w:rsidRDefault="00000000">
      <w:pPr>
        <w:pStyle w:val="a4"/>
        <w:adjustRightInd w:val="0"/>
        <w:snapToGrid w:val="0"/>
        <w:spacing w:line="360" w:lineRule="auto"/>
        <w:ind w:left="0" w:firstLineChars="200" w:firstLine="420"/>
        <w:jc w:val="center"/>
        <w:rPr>
          <w:rFonts w:hint="eastAsia"/>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94"/>
      </w:tblGrid>
      <w:tr w:rsidR="00286510" w14:paraId="6B06AA7D" w14:textId="77777777">
        <w:trPr>
          <w:trHeight w:val="340"/>
          <w:tblHeader/>
          <w:jc w:val="center"/>
        </w:trPr>
        <w:tc>
          <w:tcPr>
            <w:tcW w:w="988" w:type="dxa"/>
            <w:shd w:val="clear" w:color="auto" w:fill="548DD4" w:themeFill="text2" w:themeFillTint="99"/>
            <w:vAlign w:val="center"/>
          </w:tcPr>
          <w:p w14:paraId="7B60E288" w14:textId="77777777" w:rsidR="00286510" w:rsidRDefault="00000000">
            <w:pPr>
              <w:jc w:val="center"/>
              <w:rPr>
                <w:rFonts w:ascii="微软雅黑" w:eastAsia="微软雅黑" w:hAnsi="微软雅黑" w:cs="Calibri" w:hint="eastAsia"/>
                <w:b/>
                <w:sz w:val="21"/>
                <w:szCs w:val="21"/>
              </w:rPr>
            </w:pPr>
            <w:r>
              <w:rPr>
                <w:rFonts w:ascii="微软雅黑" w:eastAsia="微软雅黑" w:hAnsi="微软雅黑" w:cs="Calibri" w:hint="eastAsia"/>
                <w:b/>
                <w:sz w:val="21"/>
                <w:szCs w:val="21"/>
              </w:rPr>
              <w:t>对象</w:t>
            </w:r>
          </w:p>
        </w:tc>
        <w:tc>
          <w:tcPr>
            <w:tcW w:w="8094" w:type="dxa"/>
            <w:shd w:val="clear" w:color="auto" w:fill="548DD4" w:themeFill="text2" w:themeFillTint="99"/>
            <w:vAlign w:val="center"/>
          </w:tcPr>
          <w:p w14:paraId="4EDF63DB" w14:textId="77777777" w:rsidR="00286510" w:rsidRDefault="00000000">
            <w:pPr>
              <w:jc w:val="center"/>
              <w:rPr>
                <w:rFonts w:ascii="微软雅黑" w:eastAsia="微软雅黑" w:hAnsi="微软雅黑" w:cs="Calibri" w:hint="eastAsia"/>
                <w:b/>
                <w:sz w:val="21"/>
                <w:szCs w:val="21"/>
              </w:rPr>
            </w:pPr>
            <w:r>
              <w:rPr>
                <w:rFonts w:ascii="微软雅黑" w:eastAsia="微软雅黑" w:hAnsi="微软雅黑" w:cs="Calibri" w:hint="eastAsia"/>
                <w:b/>
                <w:sz w:val="21"/>
                <w:szCs w:val="21"/>
              </w:rPr>
              <w:t>沟通方式</w:t>
            </w:r>
          </w:p>
        </w:tc>
      </w:tr>
      <w:tr w:rsidR="00286510" w14:paraId="2277AD4F" w14:textId="77777777">
        <w:trPr>
          <w:trHeight w:val="340"/>
          <w:jc w:val="center"/>
        </w:trPr>
        <w:tc>
          <w:tcPr>
            <w:tcW w:w="988" w:type="dxa"/>
            <w:vMerge w:val="restart"/>
            <w:shd w:val="clear" w:color="auto" w:fill="F2F2F2"/>
            <w:vAlign w:val="center"/>
          </w:tcPr>
          <w:p w14:paraId="79C766C2"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员工</w:t>
            </w:r>
          </w:p>
        </w:tc>
        <w:tc>
          <w:tcPr>
            <w:tcW w:w="8094" w:type="dxa"/>
            <w:shd w:val="clear" w:color="auto" w:fill="F2F2F2"/>
            <w:vAlign w:val="center"/>
          </w:tcPr>
          <w:p w14:paraId="71BE094C" w14:textId="77777777" w:rsidR="00286510"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公司网站、《员工手册》、企业宣传册、企业文化墙、公司展厅、宣传片、宣传窗等</w:t>
            </w:r>
          </w:p>
        </w:tc>
      </w:tr>
      <w:tr w:rsidR="00286510" w14:paraId="15FF3DB9" w14:textId="77777777">
        <w:trPr>
          <w:trHeight w:val="340"/>
          <w:jc w:val="center"/>
        </w:trPr>
        <w:tc>
          <w:tcPr>
            <w:tcW w:w="988" w:type="dxa"/>
            <w:vMerge/>
            <w:shd w:val="clear" w:color="auto" w:fill="F2F2F2"/>
          </w:tcPr>
          <w:p w14:paraId="64407D8C" w14:textId="77777777" w:rsidR="00286510" w:rsidRDefault="00286510">
            <w:pPr>
              <w:rPr>
                <w:rFonts w:asciiTheme="minorEastAsia" w:eastAsiaTheme="minorEastAsia" w:hAnsiTheme="minorEastAsia" w:cstheme="minorEastAsia" w:hint="eastAsia"/>
                <w:sz w:val="21"/>
                <w:szCs w:val="21"/>
              </w:rPr>
            </w:pPr>
          </w:p>
        </w:tc>
        <w:tc>
          <w:tcPr>
            <w:tcW w:w="8094" w:type="dxa"/>
            <w:shd w:val="clear" w:color="auto" w:fill="F2F2F2"/>
            <w:vAlign w:val="center"/>
          </w:tcPr>
          <w:p w14:paraId="191D5980" w14:textId="77777777" w:rsidR="00286510"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电话、QQ、微信平台、电子邮件系统等</w:t>
            </w:r>
          </w:p>
        </w:tc>
      </w:tr>
      <w:tr w:rsidR="00286510" w14:paraId="57FED0CE" w14:textId="77777777">
        <w:trPr>
          <w:trHeight w:val="340"/>
          <w:jc w:val="center"/>
        </w:trPr>
        <w:tc>
          <w:tcPr>
            <w:tcW w:w="988" w:type="dxa"/>
            <w:vMerge/>
            <w:shd w:val="clear" w:color="auto" w:fill="F2F2F2"/>
          </w:tcPr>
          <w:p w14:paraId="7BEF9AD9" w14:textId="77777777" w:rsidR="00286510" w:rsidRDefault="00286510">
            <w:pPr>
              <w:rPr>
                <w:rFonts w:asciiTheme="minorEastAsia" w:eastAsiaTheme="minorEastAsia" w:hAnsiTheme="minorEastAsia" w:cstheme="minorEastAsia" w:hint="eastAsia"/>
                <w:sz w:val="21"/>
                <w:szCs w:val="21"/>
              </w:rPr>
            </w:pPr>
          </w:p>
        </w:tc>
        <w:tc>
          <w:tcPr>
            <w:tcW w:w="8094" w:type="dxa"/>
            <w:shd w:val="clear" w:color="auto" w:fill="F2F2F2"/>
            <w:vAlign w:val="center"/>
          </w:tcPr>
          <w:p w14:paraId="32148353" w14:textId="77777777" w:rsidR="00286510"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新员工入职培训、企业文化培训、素质拓展训练、专业培训、技能培训等</w:t>
            </w:r>
          </w:p>
        </w:tc>
      </w:tr>
      <w:tr w:rsidR="00286510" w14:paraId="3EE464C4" w14:textId="77777777">
        <w:trPr>
          <w:trHeight w:val="340"/>
          <w:jc w:val="center"/>
        </w:trPr>
        <w:tc>
          <w:tcPr>
            <w:tcW w:w="988" w:type="dxa"/>
            <w:vMerge/>
            <w:shd w:val="clear" w:color="auto" w:fill="F2F2F2"/>
          </w:tcPr>
          <w:p w14:paraId="659D5DE1" w14:textId="77777777" w:rsidR="00286510" w:rsidRDefault="00286510">
            <w:pPr>
              <w:rPr>
                <w:rFonts w:asciiTheme="minorEastAsia" w:eastAsiaTheme="minorEastAsia" w:hAnsiTheme="minorEastAsia" w:cstheme="minorEastAsia" w:hint="eastAsia"/>
                <w:sz w:val="21"/>
                <w:szCs w:val="21"/>
              </w:rPr>
            </w:pPr>
          </w:p>
        </w:tc>
        <w:tc>
          <w:tcPr>
            <w:tcW w:w="8094" w:type="dxa"/>
            <w:shd w:val="clear" w:color="auto" w:fill="F2F2F2"/>
            <w:vAlign w:val="center"/>
          </w:tcPr>
          <w:p w14:paraId="612761EB" w14:textId="77777777" w:rsidR="00286510"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职工活动、联谊活动、文艺活动、旅游活动、公益活动等</w:t>
            </w:r>
          </w:p>
        </w:tc>
      </w:tr>
      <w:tr w:rsidR="00286510" w14:paraId="4CF93FB0" w14:textId="77777777">
        <w:trPr>
          <w:trHeight w:val="340"/>
          <w:jc w:val="center"/>
        </w:trPr>
        <w:tc>
          <w:tcPr>
            <w:tcW w:w="988" w:type="dxa"/>
            <w:vMerge/>
            <w:shd w:val="clear" w:color="auto" w:fill="F2F2F2"/>
          </w:tcPr>
          <w:p w14:paraId="5AFA785C" w14:textId="77777777" w:rsidR="00286510" w:rsidRDefault="00286510">
            <w:pPr>
              <w:rPr>
                <w:rFonts w:asciiTheme="minorEastAsia" w:eastAsiaTheme="minorEastAsia" w:hAnsiTheme="minorEastAsia" w:cstheme="minorEastAsia" w:hint="eastAsia"/>
                <w:sz w:val="21"/>
                <w:szCs w:val="21"/>
              </w:rPr>
            </w:pPr>
          </w:p>
        </w:tc>
        <w:tc>
          <w:tcPr>
            <w:tcW w:w="8094" w:type="dxa"/>
            <w:shd w:val="clear" w:color="auto" w:fill="F2F2F2"/>
            <w:vAlign w:val="center"/>
          </w:tcPr>
          <w:p w14:paraId="55E8545C" w14:textId="77777777" w:rsidR="00286510"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周例会、生产例会、营销例会、月度总结大会、年度总结大会等</w:t>
            </w:r>
          </w:p>
        </w:tc>
      </w:tr>
      <w:tr w:rsidR="00286510" w14:paraId="311E7A03" w14:textId="77777777">
        <w:trPr>
          <w:trHeight w:val="340"/>
          <w:jc w:val="center"/>
        </w:trPr>
        <w:tc>
          <w:tcPr>
            <w:tcW w:w="988" w:type="dxa"/>
            <w:shd w:val="clear" w:color="auto" w:fill="F2F2F2"/>
            <w:vAlign w:val="center"/>
          </w:tcPr>
          <w:p w14:paraId="110D1CDB"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顾客</w:t>
            </w:r>
          </w:p>
        </w:tc>
        <w:tc>
          <w:tcPr>
            <w:tcW w:w="8094" w:type="dxa"/>
            <w:shd w:val="clear" w:color="auto" w:fill="F2F2F2"/>
            <w:vAlign w:val="center"/>
          </w:tcPr>
          <w:p w14:paraId="3F18AFD6" w14:textId="77777777" w:rsidR="00286510"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网站、展会沟通、企业宣传册、广告宣传、传真、电子邮件、新闻媒体、行业杂志、客户服务热线、、现场走访等</w:t>
            </w:r>
          </w:p>
        </w:tc>
      </w:tr>
      <w:tr w:rsidR="00286510" w14:paraId="264A0025" w14:textId="77777777">
        <w:trPr>
          <w:trHeight w:val="340"/>
          <w:jc w:val="center"/>
        </w:trPr>
        <w:tc>
          <w:tcPr>
            <w:tcW w:w="988" w:type="dxa"/>
            <w:shd w:val="clear" w:color="auto" w:fill="F2F2F2"/>
            <w:vAlign w:val="center"/>
          </w:tcPr>
          <w:p w14:paraId="793B93B0"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供应商</w:t>
            </w:r>
          </w:p>
        </w:tc>
        <w:tc>
          <w:tcPr>
            <w:tcW w:w="8094" w:type="dxa"/>
            <w:shd w:val="clear" w:color="auto" w:fill="F2F2F2"/>
            <w:vAlign w:val="center"/>
          </w:tcPr>
          <w:p w14:paraId="7D9DB587" w14:textId="77777777" w:rsidR="00286510"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供应商实地考察、供应商评选、供应商会议、电话沟通、电子邮件等</w:t>
            </w:r>
          </w:p>
        </w:tc>
      </w:tr>
      <w:tr w:rsidR="00286510" w14:paraId="5864156A" w14:textId="77777777">
        <w:trPr>
          <w:trHeight w:val="340"/>
          <w:jc w:val="center"/>
        </w:trPr>
        <w:tc>
          <w:tcPr>
            <w:tcW w:w="988" w:type="dxa"/>
            <w:shd w:val="clear" w:color="auto" w:fill="F2F2F2"/>
            <w:vAlign w:val="center"/>
          </w:tcPr>
          <w:p w14:paraId="7FF447E8"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合作伙伴 </w:t>
            </w:r>
          </w:p>
        </w:tc>
        <w:tc>
          <w:tcPr>
            <w:tcW w:w="8094" w:type="dxa"/>
            <w:shd w:val="clear" w:color="auto" w:fill="F2F2F2"/>
            <w:vAlign w:val="center"/>
          </w:tcPr>
          <w:p w14:paraId="59777F86" w14:textId="77777777" w:rsidR="00286510"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网站、新闻媒体、行业协会活动、项目开发等</w:t>
            </w:r>
          </w:p>
        </w:tc>
      </w:tr>
      <w:tr w:rsidR="00286510" w14:paraId="50DEDE78" w14:textId="77777777">
        <w:trPr>
          <w:trHeight w:val="340"/>
          <w:jc w:val="center"/>
        </w:trPr>
        <w:tc>
          <w:tcPr>
            <w:tcW w:w="988" w:type="dxa"/>
            <w:shd w:val="clear" w:color="auto" w:fill="F2F2F2"/>
            <w:vAlign w:val="center"/>
          </w:tcPr>
          <w:p w14:paraId="12966644"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政府</w:t>
            </w:r>
          </w:p>
          <w:p w14:paraId="2EDE019E"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公众</w:t>
            </w:r>
          </w:p>
        </w:tc>
        <w:tc>
          <w:tcPr>
            <w:tcW w:w="8094" w:type="dxa"/>
            <w:shd w:val="clear" w:color="auto" w:fill="F2F2F2"/>
            <w:vAlign w:val="center"/>
          </w:tcPr>
          <w:p w14:paraId="15F0C5BF" w14:textId="77777777" w:rsidR="00286510"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工作汇报、项目评审、参观指导、接待相关人员来访、参加公益活动、慈善</w:t>
            </w:r>
            <w:r>
              <w:rPr>
                <w:rFonts w:asciiTheme="minorEastAsia" w:eastAsiaTheme="minorEastAsia" w:hAnsiTheme="minorEastAsia" w:cstheme="minorEastAsia" w:hint="eastAsia"/>
                <w:sz w:val="21"/>
                <w:szCs w:val="21"/>
                <w:lang w:val="en-US"/>
              </w:rPr>
              <w:t>捐赠</w:t>
            </w:r>
            <w:r>
              <w:rPr>
                <w:rFonts w:asciiTheme="minorEastAsia" w:eastAsiaTheme="minorEastAsia" w:hAnsiTheme="minorEastAsia" w:cstheme="minorEastAsia" w:hint="eastAsia"/>
                <w:sz w:val="21"/>
                <w:szCs w:val="21"/>
              </w:rPr>
              <w:t>、网站、企业刊物、宣传册、宣传片等</w:t>
            </w:r>
          </w:p>
        </w:tc>
      </w:tr>
    </w:tbl>
    <w:p w14:paraId="1582831A" w14:textId="77777777" w:rsidR="006518BA" w:rsidRDefault="006518BA">
      <w:pPr>
        <w:pStyle w:val="a4"/>
        <w:spacing w:line="360" w:lineRule="auto"/>
        <w:ind w:left="0" w:firstLineChars="200" w:firstLine="480"/>
        <w:jc w:val="both"/>
        <w:rPr>
          <w:rFonts w:hint="eastAsia"/>
        </w:rPr>
      </w:pPr>
    </w:p>
    <w:p w14:paraId="11097046" w14:textId="333F112C" w:rsidR="00286510" w:rsidRDefault="00000000">
      <w:pPr>
        <w:pStyle w:val="a4"/>
        <w:spacing w:line="360" w:lineRule="auto"/>
        <w:ind w:left="0" w:firstLineChars="200" w:firstLine="480"/>
        <w:jc w:val="both"/>
        <w:rPr>
          <w:rFonts w:hint="eastAsia"/>
        </w:rPr>
      </w:pPr>
      <w:r>
        <w:rPr>
          <w:rFonts w:hint="eastAsia"/>
        </w:rPr>
        <w:t>2）激励员工以强化组织发展</w:t>
      </w:r>
    </w:p>
    <w:p w14:paraId="3224D644" w14:textId="77777777" w:rsidR="00286510" w:rsidRDefault="00000000">
      <w:pPr>
        <w:pStyle w:val="a4"/>
        <w:spacing w:line="360" w:lineRule="auto"/>
        <w:ind w:left="0" w:firstLineChars="200" w:firstLine="480"/>
        <w:jc w:val="both"/>
        <w:rPr>
          <w:rFonts w:hint="eastAsia"/>
        </w:rPr>
      </w:pPr>
      <w:r>
        <w:rPr>
          <w:rFonts w:hint="eastAsia"/>
        </w:rPr>
        <w:t>为了激励员工的正确行为，公司从文化、制度和活动多方面进行了激励，鼓励员工的行为符合公司发展方向。</w:t>
      </w:r>
    </w:p>
    <w:p w14:paraId="4A3CC851" w14:textId="2FA08395" w:rsidR="00286510" w:rsidRDefault="00000000">
      <w:pPr>
        <w:pStyle w:val="10"/>
        <w:tabs>
          <w:tab w:val="right" w:pos="7875"/>
        </w:tabs>
        <w:spacing w:line="360" w:lineRule="auto"/>
        <w:ind w:leftChars="0" w:left="0" w:firstLineChars="200" w:firstLine="480"/>
        <w:rPr>
          <w:rFonts w:hint="eastAsia"/>
          <w:lang w:val="en-US"/>
        </w:rPr>
      </w:pPr>
      <w:r>
        <w:rPr>
          <w:rFonts w:hint="eastAsia"/>
          <w:szCs w:val="24"/>
        </w:rPr>
        <w:t>文化激励：</w:t>
      </w:r>
      <w:r w:rsidR="009A6AD7">
        <w:rPr>
          <w:rFonts w:hint="eastAsia"/>
          <w:szCs w:val="24"/>
          <w:lang w:val="en-US"/>
        </w:rPr>
        <w:t>益强</w:t>
      </w:r>
      <w:r>
        <w:rPr>
          <w:rFonts w:hint="eastAsia"/>
          <w:szCs w:val="24"/>
        </w:rPr>
        <w:t>人以“</w:t>
      </w:r>
      <w:r w:rsidR="00163B79" w:rsidRPr="00163B79">
        <w:rPr>
          <w:rFonts w:hint="eastAsia"/>
          <w:lang w:val="en-US"/>
        </w:rPr>
        <w:t>感恩、担当、创新、发展</w:t>
      </w:r>
      <w:r>
        <w:rPr>
          <w:rFonts w:hint="eastAsia"/>
          <w:szCs w:val="24"/>
        </w:rPr>
        <w:t>”</w:t>
      </w:r>
      <w:r>
        <w:rPr>
          <w:rFonts w:hint="eastAsia"/>
          <w:szCs w:val="24"/>
          <w:lang w:val="en-US"/>
        </w:rPr>
        <w:t>的核心价值观</w:t>
      </w:r>
      <w:r>
        <w:rPr>
          <w:rFonts w:hint="eastAsia"/>
          <w:szCs w:val="24"/>
        </w:rPr>
        <w:t>，坚持</w:t>
      </w:r>
      <w:r>
        <w:rPr>
          <w:rFonts w:hint="eastAsia"/>
          <w:lang w:val="en-US"/>
        </w:rPr>
        <w:t>“</w:t>
      </w:r>
      <w:r>
        <w:rPr>
          <w:rFonts w:hint="eastAsia"/>
        </w:rPr>
        <w:t>关注顾客</w:t>
      </w:r>
      <w:r w:rsidR="00163B79">
        <w:rPr>
          <w:rFonts w:hint="eastAsia"/>
        </w:rPr>
        <w:t>，</w:t>
      </w:r>
      <w:r>
        <w:rPr>
          <w:rFonts w:hint="eastAsia"/>
        </w:rPr>
        <w:t>优质高效是永恒的追求；持续改进，顾客满意是始终的承诺</w:t>
      </w:r>
      <w:r>
        <w:rPr>
          <w:rFonts w:hint="eastAsia"/>
          <w:lang w:val="en-US"/>
        </w:rPr>
        <w:t>”总战略方针。</w:t>
      </w:r>
    </w:p>
    <w:p w14:paraId="18DDAE8F" w14:textId="77777777" w:rsidR="00286510" w:rsidRDefault="00000000">
      <w:pPr>
        <w:pStyle w:val="a4"/>
        <w:spacing w:line="360" w:lineRule="auto"/>
        <w:ind w:left="0" w:firstLineChars="200" w:firstLine="480"/>
        <w:jc w:val="both"/>
        <w:rPr>
          <w:rFonts w:hint="eastAsia"/>
        </w:rPr>
      </w:pPr>
      <w:r>
        <w:rPr>
          <w:rFonts w:hint="eastAsia"/>
        </w:rPr>
        <w:t>制度激励：公司制定了员工手册，规范员工行为，并通过制定各种奖励制度，鼓励员工表现公司期待的行为。如供应商管理制度、廉政文化建设制度等。</w:t>
      </w:r>
    </w:p>
    <w:p w14:paraId="0B7E6358" w14:textId="77777777" w:rsidR="00286510" w:rsidRDefault="00000000">
      <w:pPr>
        <w:pStyle w:val="a4"/>
        <w:spacing w:line="360" w:lineRule="auto"/>
        <w:ind w:left="0" w:firstLineChars="200" w:firstLine="480"/>
        <w:jc w:val="both"/>
        <w:rPr>
          <w:rFonts w:hint="eastAsia"/>
        </w:rPr>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14:paraId="0AB5CDB6" w14:textId="77777777" w:rsidR="00286510" w:rsidRDefault="00000000">
      <w:pPr>
        <w:pStyle w:val="a4"/>
        <w:spacing w:line="360" w:lineRule="auto"/>
        <w:ind w:left="0" w:firstLineChars="200" w:firstLine="480"/>
        <w:jc w:val="both"/>
        <w:rPr>
          <w:rFonts w:hint="eastAsia"/>
        </w:rPr>
      </w:pPr>
      <w:r>
        <w:rPr>
          <w:rFonts w:hint="eastAsia"/>
        </w:rPr>
        <w:t>c）营造良好的内部经营环境</w:t>
      </w:r>
    </w:p>
    <w:p w14:paraId="7BA16F11" w14:textId="77777777" w:rsidR="00286510" w:rsidRDefault="00000000">
      <w:pPr>
        <w:pStyle w:val="a4"/>
        <w:spacing w:line="360" w:lineRule="auto"/>
        <w:ind w:left="0" w:firstLineChars="200" w:firstLine="480"/>
        <w:jc w:val="both"/>
        <w:rPr>
          <w:rFonts w:hint="eastAsia"/>
        </w:rPr>
      </w:pPr>
      <w:r>
        <w:rPr>
          <w:rFonts w:hint="eastAsia"/>
        </w:rPr>
        <w:t>1）创造诚信守法的环境</w:t>
      </w:r>
    </w:p>
    <w:p w14:paraId="7B2EE8F7" w14:textId="17807270" w:rsidR="00286510" w:rsidRDefault="00000000">
      <w:pPr>
        <w:pStyle w:val="a4"/>
        <w:spacing w:line="360" w:lineRule="auto"/>
        <w:ind w:left="0" w:firstLineChars="200" w:firstLine="480"/>
        <w:jc w:val="both"/>
        <w:rPr>
          <w:rFonts w:hint="eastAsia"/>
        </w:rPr>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w:t>
      </w:r>
      <w:r>
        <w:rPr>
          <w:rFonts w:hint="eastAsia"/>
        </w:rPr>
        <w:lastRenderedPageBreak/>
        <w:t>范公司及员工行为。此外，公司</w:t>
      </w:r>
      <w:r w:rsidR="00163B79">
        <w:rPr>
          <w:rFonts w:hint="eastAsia"/>
        </w:rPr>
        <w:t>不</w:t>
      </w:r>
      <w:r>
        <w:rPr>
          <w:rFonts w:hint="eastAsia"/>
        </w:rPr>
        <w:t>定期接受国外多家知名品牌客户验厂，不断完善诚信守法体系。</w:t>
      </w:r>
    </w:p>
    <w:p w14:paraId="51AC4D6E" w14:textId="77777777" w:rsidR="00286510" w:rsidRDefault="00000000">
      <w:pPr>
        <w:pStyle w:val="a4"/>
        <w:spacing w:line="360" w:lineRule="auto"/>
        <w:ind w:left="0" w:firstLineChars="200" w:firstLine="480"/>
        <w:jc w:val="both"/>
        <w:rPr>
          <w:rFonts w:hint="eastAsia"/>
        </w:rPr>
      </w:pPr>
      <w:r>
        <w:rPr>
          <w:rFonts w:hint="eastAsia"/>
        </w:rPr>
        <w:t>公司通过各种方式对合作方实施影响，例如，公司以合同的形式规范供应商行为，通过对供应商的审计评价，认定其供应资格。</w:t>
      </w:r>
    </w:p>
    <w:p w14:paraId="5A235EFC" w14:textId="77777777" w:rsidR="00286510" w:rsidRDefault="00000000">
      <w:pPr>
        <w:pStyle w:val="a4"/>
        <w:spacing w:line="360" w:lineRule="auto"/>
        <w:ind w:left="0" w:firstLineChars="200" w:firstLine="480"/>
        <w:jc w:val="both"/>
        <w:rPr>
          <w:rFonts w:hint="eastAsia"/>
        </w:rPr>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14:paraId="19FFC436" w14:textId="77777777" w:rsidR="00286510" w:rsidRDefault="00000000">
      <w:pPr>
        <w:pStyle w:val="a4"/>
        <w:spacing w:line="360" w:lineRule="auto"/>
        <w:ind w:left="0" w:firstLineChars="200" w:firstLine="480"/>
        <w:jc w:val="both"/>
        <w:rPr>
          <w:rFonts w:hint="eastAsia"/>
        </w:rPr>
      </w:pPr>
      <w:r>
        <w:rPr>
          <w:rFonts w:hint="eastAsia"/>
        </w:rPr>
        <w:t>2）</w:t>
      </w:r>
      <w:r>
        <w:t>创建有利</w:t>
      </w:r>
      <w:r>
        <w:rPr>
          <w:rFonts w:hint="eastAsia"/>
        </w:rPr>
        <w:t>于改进和</w:t>
      </w:r>
      <w:r>
        <w:t>创新的环境</w:t>
      </w:r>
    </w:p>
    <w:p w14:paraId="04171D38" w14:textId="40CBE484" w:rsidR="00286510" w:rsidRDefault="009A6AD7">
      <w:pPr>
        <w:pStyle w:val="a4"/>
        <w:spacing w:line="360" w:lineRule="auto"/>
        <w:ind w:left="0" w:firstLineChars="200" w:firstLine="480"/>
        <w:jc w:val="both"/>
        <w:rPr>
          <w:rFonts w:hint="eastAsia"/>
        </w:rPr>
      </w:pPr>
      <w:r>
        <w:rPr>
          <w:rFonts w:hint="eastAsia"/>
        </w:rPr>
        <w:t>益强</w:t>
      </w:r>
      <w:r>
        <w:t>的快速发展离不开</w:t>
      </w:r>
      <w:r>
        <w:rPr>
          <w:rFonts w:hint="eastAsia"/>
        </w:rPr>
        <w:t>总经理</w:t>
      </w:r>
      <w:r>
        <w:t>的</w:t>
      </w:r>
      <w:r>
        <w:rPr>
          <w:rFonts w:hint="eastAsia"/>
        </w:rPr>
        <w:t>不断创新的思维和实践，正是由于益强的发展动力来自于源源不断的创新，使得创新意识已植根于企业文化，并不断促进公司的发展。</w:t>
      </w:r>
    </w:p>
    <w:p w14:paraId="05C89968" w14:textId="77777777" w:rsidR="00286510" w:rsidRDefault="00000000">
      <w:pPr>
        <w:pStyle w:val="a4"/>
        <w:spacing w:line="360" w:lineRule="auto"/>
        <w:ind w:left="0" w:firstLineChars="200" w:firstLine="480"/>
        <w:jc w:val="both"/>
        <w:rPr>
          <w:rFonts w:hint="eastAsia"/>
        </w:rPr>
      </w:pPr>
      <w:r>
        <w:rPr>
          <w:rFonts w:hint="eastAsia"/>
        </w:rPr>
        <w:t>科技创新环境的营造</w:t>
      </w:r>
    </w:p>
    <w:p w14:paraId="7BB1D6C3" w14:textId="77777777" w:rsidR="00286510" w:rsidRDefault="00000000">
      <w:pPr>
        <w:pStyle w:val="a4"/>
        <w:spacing w:line="360" w:lineRule="auto"/>
        <w:ind w:left="0" w:firstLineChars="200" w:firstLine="480"/>
        <w:jc w:val="both"/>
        <w:rPr>
          <w:rFonts w:hint="eastAsia"/>
        </w:rPr>
      </w:pPr>
      <w:r>
        <w:rPr>
          <w:rFonts w:hint="eastAsia"/>
        </w:rPr>
        <w:t>公司在多年的经营过程中不断契合消费者需求，追求产品高端、智能化等方面的创新，追求产品高标准高质量。公司新产品开发以市场需求为坐标，了解市场的需求和用户的心理，以此研发新的产品，开拓新的消费需求领域。</w:t>
      </w:r>
    </w:p>
    <w:p w14:paraId="7088E894" w14:textId="77777777" w:rsidR="00286510" w:rsidRDefault="00000000">
      <w:pPr>
        <w:pStyle w:val="a4"/>
        <w:spacing w:line="360" w:lineRule="auto"/>
        <w:ind w:left="0" w:firstLineChars="200" w:firstLine="480"/>
        <w:jc w:val="both"/>
        <w:rPr>
          <w:rFonts w:hint="eastAsia"/>
        </w:rPr>
      </w:pPr>
      <w:r>
        <w:rPr>
          <w:rFonts w:hint="eastAsia"/>
        </w:rPr>
        <w:t>公司建立了完善的财务分析制度，充分收集有关财务、销售、市场、技术、政策、法律等方面的有关信息资料，根据不同情况分别采用比较分析、因素分析、平衡分析等方法。公司每</w:t>
      </w:r>
      <w:r>
        <w:rPr>
          <w:rFonts w:hint="eastAsia"/>
          <w:lang w:val="en-US"/>
        </w:rPr>
        <w:t>季度</w:t>
      </w:r>
      <w:r>
        <w:rPr>
          <w:rFonts w:hint="eastAsia"/>
        </w:rPr>
        <w:t>召开资金分析会议，分析预算执行情况、财务收入、费用、利润的预算完成情况及资金日常使用的执行情况。跟踪检查月度资金计划执行情况，有效控制资金使用，使公司实时掌握资金情况并根据各种需求做出调整。</w:t>
      </w:r>
    </w:p>
    <w:p w14:paraId="4F4F6BC7" w14:textId="77777777" w:rsidR="00286510" w:rsidRDefault="00000000">
      <w:pPr>
        <w:pStyle w:val="a4"/>
        <w:spacing w:line="360" w:lineRule="auto"/>
        <w:ind w:left="0" w:firstLineChars="200" w:firstLine="480"/>
        <w:jc w:val="both"/>
        <w:rPr>
          <w:rFonts w:hint="eastAsia"/>
        </w:rPr>
      </w:pPr>
      <w:r>
        <w:rPr>
          <w:rFonts w:hint="eastAsia"/>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14:paraId="34E68E6E" w14:textId="77777777" w:rsidR="00286510" w:rsidRDefault="00000000">
      <w:pPr>
        <w:pStyle w:val="a4"/>
        <w:spacing w:line="360" w:lineRule="auto"/>
        <w:ind w:left="0" w:firstLineChars="200" w:firstLine="480"/>
        <w:jc w:val="both"/>
        <w:rPr>
          <w:rFonts w:hint="eastAsia"/>
        </w:rPr>
      </w:pPr>
      <w:r>
        <w:rPr>
          <w:rFonts w:hint="eastAsia"/>
        </w:rPr>
        <w:t>管理创新环境的营造</w:t>
      </w:r>
    </w:p>
    <w:p w14:paraId="0BF2E356" w14:textId="77777777" w:rsidR="00286510" w:rsidRDefault="00000000">
      <w:pPr>
        <w:pStyle w:val="a4"/>
        <w:spacing w:line="360" w:lineRule="auto"/>
        <w:ind w:left="0" w:firstLineChars="200" w:firstLine="480"/>
        <w:jc w:val="both"/>
        <w:rPr>
          <w:rFonts w:hint="eastAsia"/>
        </w:rPr>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14:paraId="000817C3" w14:textId="77777777" w:rsidR="00286510" w:rsidRDefault="00000000">
      <w:pPr>
        <w:pStyle w:val="a4"/>
        <w:spacing w:line="360" w:lineRule="auto"/>
        <w:ind w:left="0" w:firstLineChars="200" w:firstLine="480"/>
        <w:jc w:val="both"/>
        <w:rPr>
          <w:rFonts w:hint="eastAsia"/>
        </w:rPr>
      </w:pPr>
      <w:r>
        <w:rPr>
          <w:rFonts w:hint="eastAsia"/>
        </w:rPr>
        <w:lastRenderedPageBreak/>
        <w:t>企业内部有利于改进和创新环境的建立，使企业产品质量、服务以及内部管理有了新的提高，品牌效益初步显现。</w:t>
      </w:r>
    </w:p>
    <w:p w14:paraId="51844C2F" w14:textId="77777777" w:rsidR="00286510" w:rsidRDefault="00000000">
      <w:pPr>
        <w:pStyle w:val="a4"/>
        <w:spacing w:line="360" w:lineRule="auto"/>
        <w:ind w:left="0" w:firstLineChars="200" w:firstLine="480"/>
        <w:jc w:val="both"/>
        <w:rPr>
          <w:rFonts w:hint="eastAsia"/>
        </w:rPr>
      </w:pPr>
      <w:r>
        <w:rPr>
          <w:rFonts w:hint="eastAsia"/>
        </w:rPr>
        <w:t>3）营造快速反应的环境</w:t>
      </w:r>
    </w:p>
    <w:p w14:paraId="5B6B97B1" w14:textId="5194FB92" w:rsidR="00286510" w:rsidRDefault="009A6AD7">
      <w:pPr>
        <w:pStyle w:val="a4"/>
        <w:spacing w:line="360" w:lineRule="auto"/>
        <w:ind w:left="0" w:firstLineChars="200" w:firstLine="480"/>
        <w:jc w:val="both"/>
        <w:rPr>
          <w:rFonts w:hint="eastAsia"/>
        </w:rPr>
      </w:pPr>
      <w:r>
        <w:rPr>
          <w:rFonts w:hint="eastAsia"/>
        </w:rPr>
        <w:t>益强秉持“反应迅速、计划周密、执行有力”的行事理念高效处理各项事务。高层领导以顾客和市场、员工为中心，推行“快速反应”的管理原则，建立快速反应机制。</w:t>
      </w:r>
    </w:p>
    <w:p w14:paraId="49A74900" w14:textId="77777777" w:rsidR="00286510" w:rsidRDefault="00000000">
      <w:pPr>
        <w:pStyle w:val="a4"/>
        <w:spacing w:line="360" w:lineRule="auto"/>
        <w:ind w:left="0" w:firstLineChars="200" w:firstLine="480"/>
        <w:jc w:val="both"/>
        <w:rPr>
          <w:rFonts w:hint="eastAsia"/>
        </w:rPr>
      </w:pPr>
      <w:r>
        <w:rPr>
          <w:rFonts w:hint="eastAsia"/>
        </w:rPr>
        <w:t>对于内部员工，建立覆盖各种紧急情况的应急预案，并开展应急演练，培育员工的危机处理意识和能力，实现对意外情况的快速处理，例如顾客投诉应急处理预案、火灾、停电等紧急处理预案等。</w:t>
      </w:r>
    </w:p>
    <w:p w14:paraId="31A86DD3" w14:textId="77777777" w:rsidR="00286510" w:rsidRDefault="00000000">
      <w:pPr>
        <w:pStyle w:val="a4"/>
        <w:spacing w:line="360" w:lineRule="auto"/>
        <w:ind w:left="0" w:firstLineChars="200" w:firstLine="480"/>
        <w:jc w:val="both"/>
        <w:rPr>
          <w:rFonts w:hint="eastAsia"/>
        </w:rPr>
      </w:pPr>
      <w:r>
        <w:rPr>
          <w:rFonts w:hint="eastAsia"/>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w:t>
      </w:r>
      <w:r>
        <w:rPr>
          <w:rFonts w:ascii="Arial" w:hAnsi="Arial" w:hint="eastAsia"/>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14:paraId="258A15EA" w14:textId="77777777" w:rsidR="00286510" w:rsidRDefault="00000000">
      <w:pPr>
        <w:pStyle w:val="a4"/>
        <w:spacing w:line="360" w:lineRule="auto"/>
        <w:ind w:left="0" w:firstLineChars="200" w:firstLine="480"/>
        <w:jc w:val="both"/>
        <w:rPr>
          <w:rFonts w:hint="eastAsia"/>
        </w:rPr>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14:paraId="3D7778D1" w14:textId="77777777" w:rsidR="00286510" w:rsidRDefault="00000000">
      <w:pPr>
        <w:pStyle w:val="a4"/>
        <w:spacing w:line="360" w:lineRule="auto"/>
        <w:ind w:left="0" w:firstLineChars="200" w:firstLine="480"/>
        <w:jc w:val="both"/>
        <w:rPr>
          <w:rFonts w:hint="eastAsia"/>
        </w:rPr>
      </w:pPr>
      <w:r>
        <w:rPr>
          <w:rFonts w:hint="eastAsia"/>
        </w:rPr>
        <w:t>4）营造全员学习的环境</w:t>
      </w:r>
    </w:p>
    <w:p w14:paraId="2B62B65B" w14:textId="77777777" w:rsidR="00286510" w:rsidRDefault="00000000">
      <w:pPr>
        <w:pStyle w:val="a4"/>
        <w:spacing w:line="360" w:lineRule="auto"/>
        <w:ind w:left="0" w:firstLineChars="200" w:firstLine="480"/>
        <w:jc w:val="both"/>
        <w:rPr>
          <w:rFonts w:hint="eastAsia"/>
        </w:rPr>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14:paraId="04FA7F07" w14:textId="77777777" w:rsidR="00286510" w:rsidRDefault="00000000">
      <w:pPr>
        <w:pStyle w:val="a4"/>
        <w:spacing w:line="360" w:lineRule="auto"/>
        <w:ind w:left="0" w:firstLineChars="200" w:firstLine="480"/>
        <w:jc w:val="both"/>
        <w:rPr>
          <w:rFonts w:hint="eastAsia"/>
        </w:rPr>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14:paraId="18E7EB57" w14:textId="77777777" w:rsidR="00286510" w:rsidRDefault="00000000">
      <w:pPr>
        <w:pStyle w:val="a4"/>
        <w:spacing w:line="360" w:lineRule="auto"/>
        <w:ind w:left="0" w:firstLineChars="200" w:firstLine="420"/>
        <w:jc w:val="center"/>
        <w:rPr>
          <w:rFonts w:hint="eastAsia"/>
          <w:sz w:val="21"/>
          <w:szCs w:val="21"/>
        </w:rPr>
      </w:pPr>
      <w:r>
        <w:rPr>
          <w:rFonts w:hint="eastAsia"/>
          <w:sz w:val="21"/>
          <w:szCs w:val="21"/>
        </w:rPr>
        <w:lastRenderedPageBreak/>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904"/>
        <w:gridCol w:w="2945"/>
      </w:tblGrid>
      <w:tr w:rsidR="00286510" w14:paraId="7CD90ABC" w14:textId="77777777">
        <w:trPr>
          <w:trHeight w:val="320"/>
          <w:tblHeader/>
          <w:jc w:val="center"/>
        </w:trPr>
        <w:tc>
          <w:tcPr>
            <w:tcW w:w="1135" w:type="dxa"/>
            <w:shd w:val="clear" w:color="auto" w:fill="548DD4" w:themeFill="text2" w:themeFillTint="99"/>
            <w:vAlign w:val="center"/>
          </w:tcPr>
          <w:p w14:paraId="143C1A23" w14:textId="77777777" w:rsidR="00286510" w:rsidRDefault="00000000">
            <w:pPr>
              <w:jc w:val="center"/>
              <w:rPr>
                <w:rFonts w:ascii="微软雅黑" w:eastAsia="微软雅黑" w:hAnsi="微软雅黑" w:hint="eastAsia"/>
                <w:b/>
                <w:sz w:val="21"/>
                <w:szCs w:val="21"/>
              </w:rPr>
            </w:pPr>
            <w:r>
              <w:rPr>
                <w:rFonts w:ascii="微软雅黑" w:eastAsia="微软雅黑" w:hAnsi="微软雅黑"/>
                <w:b/>
                <w:sz w:val="21"/>
                <w:szCs w:val="21"/>
              </w:rPr>
              <w:t>培训级别</w:t>
            </w:r>
          </w:p>
        </w:tc>
        <w:tc>
          <w:tcPr>
            <w:tcW w:w="4904" w:type="dxa"/>
            <w:shd w:val="clear" w:color="auto" w:fill="548DD4" w:themeFill="text2" w:themeFillTint="99"/>
            <w:vAlign w:val="center"/>
          </w:tcPr>
          <w:p w14:paraId="60C366A9" w14:textId="77777777" w:rsidR="00286510" w:rsidRDefault="00000000">
            <w:pPr>
              <w:jc w:val="center"/>
              <w:rPr>
                <w:rFonts w:ascii="微软雅黑" w:eastAsia="微软雅黑" w:hAnsi="微软雅黑" w:hint="eastAsia"/>
                <w:b/>
                <w:sz w:val="21"/>
                <w:szCs w:val="21"/>
              </w:rPr>
            </w:pPr>
            <w:r>
              <w:rPr>
                <w:rFonts w:ascii="微软雅黑" w:eastAsia="微软雅黑" w:hAnsi="微软雅黑"/>
                <w:b/>
                <w:sz w:val="21"/>
                <w:szCs w:val="21"/>
              </w:rPr>
              <w:t>主要培训内容</w:t>
            </w:r>
          </w:p>
        </w:tc>
        <w:tc>
          <w:tcPr>
            <w:tcW w:w="2945" w:type="dxa"/>
            <w:shd w:val="clear" w:color="auto" w:fill="548DD4" w:themeFill="text2" w:themeFillTint="99"/>
            <w:vAlign w:val="center"/>
          </w:tcPr>
          <w:p w14:paraId="43465934" w14:textId="77777777" w:rsidR="00286510" w:rsidRDefault="00000000">
            <w:pPr>
              <w:jc w:val="center"/>
              <w:rPr>
                <w:rFonts w:ascii="微软雅黑" w:eastAsia="微软雅黑" w:hAnsi="微软雅黑" w:hint="eastAsia"/>
                <w:b/>
                <w:sz w:val="21"/>
                <w:szCs w:val="21"/>
              </w:rPr>
            </w:pPr>
            <w:r>
              <w:rPr>
                <w:rFonts w:ascii="微软雅黑" w:eastAsia="微软雅黑" w:hAnsi="微软雅黑"/>
                <w:b/>
                <w:sz w:val="21"/>
                <w:szCs w:val="21"/>
              </w:rPr>
              <w:t>培训方式</w:t>
            </w:r>
          </w:p>
        </w:tc>
      </w:tr>
      <w:tr w:rsidR="00286510" w14:paraId="45B7D005" w14:textId="77777777">
        <w:trPr>
          <w:trHeight w:val="161"/>
          <w:jc w:val="center"/>
        </w:trPr>
        <w:tc>
          <w:tcPr>
            <w:tcW w:w="1135" w:type="dxa"/>
            <w:shd w:val="clear" w:color="auto" w:fill="F2F2F2"/>
            <w:vAlign w:val="center"/>
          </w:tcPr>
          <w:p w14:paraId="2D7DCF40"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高管人员</w:t>
            </w:r>
          </w:p>
        </w:tc>
        <w:tc>
          <w:tcPr>
            <w:tcW w:w="4904" w:type="dxa"/>
            <w:shd w:val="clear" w:color="auto" w:fill="F2F2F2"/>
            <w:vAlign w:val="center"/>
          </w:tcPr>
          <w:p w14:paraId="4E8494F4"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14:paraId="4F533227" w14:textId="35B2F1A1"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以外派培训为主。诸如，有计划地安排高层管理者参加总裁高级研修班、高级论坛、赴外地考察等等。</w:t>
            </w:r>
          </w:p>
        </w:tc>
      </w:tr>
      <w:tr w:rsidR="00286510" w14:paraId="559B0BBA" w14:textId="77777777">
        <w:trPr>
          <w:trHeight w:val="407"/>
          <w:jc w:val="center"/>
        </w:trPr>
        <w:tc>
          <w:tcPr>
            <w:tcW w:w="1135" w:type="dxa"/>
            <w:shd w:val="clear" w:color="auto" w:fill="F2F2F2"/>
            <w:vAlign w:val="center"/>
          </w:tcPr>
          <w:p w14:paraId="37B41F17"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中层人员</w:t>
            </w:r>
          </w:p>
        </w:tc>
        <w:tc>
          <w:tcPr>
            <w:tcW w:w="4904" w:type="dxa"/>
            <w:shd w:val="clear" w:color="auto" w:fill="F2F2F2"/>
            <w:vAlign w:val="center"/>
          </w:tcPr>
          <w:p w14:paraId="141995F1"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管理基本知识与技能：管理学、组织行为学、人力资源开发与管理、市场学、领导科学与艺术等课程。</w:t>
            </w:r>
          </w:p>
          <w:p w14:paraId="3499F733"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业务知识与技能：负责的业务领域如技术、销售等领域的知识与技能。</w:t>
            </w:r>
          </w:p>
          <w:p w14:paraId="11AD1F4B"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工作改进：工作分配、工作方法的改进、工作流程的改进。</w:t>
            </w:r>
          </w:p>
        </w:tc>
        <w:tc>
          <w:tcPr>
            <w:tcW w:w="2945" w:type="dxa"/>
            <w:shd w:val="clear" w:color="auto" w:fill="F2F2F2"/>
            <w:vAlign w:val="center"/>
          </w:tcPr>
          <w:p w14:paraId="399649D4"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以公司内训为主，外训为辅。</w:t>
            </w:r>
          </w:p>
        </w:tc>
      </w:tr>
      <w:tr w:rsidR="00286510" w14:paraId="09FACCAE" w14:textId="77777777">
        <w:trPr>
          <w:trHeight w:val="413"/>
          <w:jc w:val="center"/>
        </w:trPr>
        <w:tc>
          <w:tcPr>
            <w:tcW w:w="1135" w:type="dxa"/>
            <w:shd w:val="clear" w:color="auto" w:fill="F2F2F2"/>
            <w:vAlign w:val="center"/>
          </w:tcPr>
          <w:p w14:paraId="381DC3E0"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基层人员</w:t>
            </w:r>
          </w:p>
        </w:tc>
        <w:tc>
          <w:tcPr>
            <w:tcW w:w="4904" w:type="dxa"/>
            <w:shd w:val="clear" w:color="auto" w:fill="F2F2F2"/>
            <w:vAlign w:val="center"/>
          </w:tcPr>
          <w:p w14:paraId="68F03207"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14:paraId="61BC2596"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参考中层管理人员。</w:t>
            </w:r>
          </w:p>
        </w:tc>
      </w:tr>
    </w:tbl>
    <w:p w14:paraId="758AD2E0" w14:textId="77777777" w:rsidR="00286510" w:rsidRDefault="00000000">
      <w:pPr>
        <w:pStyle w:val="a4"/>
        <w:spacing w:line="360" w:lineRule="auto"/>
        <w:ind w:left="0" w:firstLineChars="200" w:firstLine="480"/>
        <w:jc w:val="both"/>
        <w:rPr>
          <w:rFonts w:hint="eastAsia"/>
        </w:rPr>
      </w:pPr>
      <w:r>
        <w:rPr>
          <w:rFonts w:hint="eastAsia"/>
        </w:rPr>
        <w:t>此外，公司还注重员工自我学习氛围的构建，强调员工在工作之余不断自我学习的重要性，以此培育“与时俱进”的学习文化。</w:t>
      </w:r>
    </w:p>
    <w:p w14:paraId="69C8C6E5" w14:textId="77777777" w:rsidR="00286510" w:rsidRDefault="00000000">
      <w:pPr>
        <w:pStyle w:val="a4"/>
        <w:spacing w:line="360" w:lineRule="auto"/>
        <w:ind w:left="0" w:firstLineChars="200" w:firstLine="480"/>
        <w:jc w:val="both"/>
        <w:rPr>
          <w:rFonts w:hint="eastAsia"/>
        </w:rPr>
      </w:pPr>
      <w:r>
        <w:rPr>
          <w:rFonts w:hint="eastAsia"/>
        </w:rPr>
        <w:t>d）履行确保组织所提供产品和服务质量安全的责任</w:t>
      </w:r>
    </w:p>
    <w:p w14:paraId="56833235" w14:textId="72480506" w:rsidR="00286510" w:rsidRDefault="00000000">
      <w:pPr>
        <w:pStyle w:val="a4"/>
        <w:spacing w:line="360" w:lineRule="auto"/>
        <w:ind w:left="0" w:firstLineChars="200" w:firstLine="480"/>
        <w:jc w:val="both"/>
        <w:rPr>
          <w:rFonts w:hint="eastAsia"/>
        </w:rPr>
      </w:pPr>
      <w:r>
        <w:rPr>
          <w:rFonts w:hint="eastAsia"/>
        </w:rPr>
        <w:t>在</w:t>
      </w:r>
      <w:r>
        <w:rPr>
          <w:rFonts w:hint="eastAsia"/>
          <w:lang w:val="en-US"/>
        </w:rPr>
        <w:t>专业</w:t>
      </w:r>
      <w:r>
        <w:rPr>
          <w:rFonts w:hint="eastAsia"/>
        </w:rPr>
        <w:t>领域，产品品质、技术创新有着同等重要的位置，追求卓越的产品品质和领先的研发技术是一条漫长的道路。</w:t>
      </w:r>
      <w:r w:rsidR="009A6AD7">
        <w:rPr>
          <w:rFonts w:hint="eastAsia"/>
        </w:rPr>
        <w:t>益强</w:t>
      </w:r>
      <w:r>
        <w:rPr>
          <w:rFonts w:hint="eastAsia"/>
        </w:rPr>
        <w:t>在坚持不懈中，高层领导始终坚持完善服务体系，努力提高产品品质，以市场规律为依据立足市场，在质和量的矛盾面前，确保产品质量再扩大产量、规模，以品质取胜。</w:t>
      </w:r>
    </w:p>
    <w:p w14:paraId="0229EE21" w14:textId="77777777" w:rsidR="00286510" w:rsidRDefault="00000000">
      <w:pPr>
        <w:pStyle w:val="a4"/>
        <w:spacing w:line="360" w:lineRule="auto"/>
        <w:ind w:left="0" w:firstLineChars="200" w:firstLine="480"/>
        <w:jc w:val="both"/>
        <w:rPr>
          <w:rFonts w:hint="eastAsia"/>
        </w:rPr>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14:paraId="1DA1176C" w14:textId="06A38F20" w:rsidR="00286510" w:rsidRDefault="00000000">
      <w:pPr>
        <w:pStyle w:val="a4"/>
        <w:spacing w:line="360" w:lineRule="auto"/>
        <w:ind w:left="0" w:firstLineChars="200" w:firstLine="480"/>
        <w:jc w:val="both"/>
        <w:rPr>
          <w:rFonts w:hint="eastAsia"/>
        </w:rPr>
      </w:pPr>
      <w:r>
        <w:rPr>
          <w:rFonts w:hint="eastAsia"/>
        </w:rPr>
        <w:t>公司内部导入并运行ISO9001：2015质量管理体系、</w:t>
      </w:r>
      <w:r>
        <w:rPr>
          <w:rFonts w:hint="eastAsia"/>
          <w:lang w:val="en-US"/>
        </w:rPr>
        <w:t>ISO14001:2015环境管理体系和ISO45001:201</w:t>
      </w:r>
      <w:r w:rsidR="00163B79">
        <w:rPr>
          <w:rFonts w:hint="eastAsia"/>
          <w:lang w:val="en-US"/>
        </w:rPr>
        <w:t>8</w:t>
      </w:r>
      <w:r>
        <w:rPr>
          <w:rFonts w:hint="eastAsia"/>
          <w:lang w:val="en-US"/>
        </w:rPr>
        <w:t>职业健康安全管理体系</w:t>
      </w:r>
      <w:r>
        <w:rPr>
          <w:rFonts w:hint="eastAsia"/>
        </w:rPr>
        <w:t>，以质取胜，以创新拓市场，成为行业之标杆。在履行确保组织所提供产品和服务质量安全的责任方面，公司在原料采购上对各原材料实施订单协议收购，强化对采购原材料的检验及质量全过程控制。</w:t>
      </w:r>
    </w:p>
    <w:p w14:paraId="480C3CE3" w14:textId="77777777" w:rsidR="00286510" w:rsidRDefault="00000000">
      <w:pPr>
        <w:pStyle w:val="a4"/>
        <w:spacing w:line="360" w:lineRule="auto"/>
        <w:ind w:left="0" w:firstLineChars="200" w:firstLine="480"/>
        <w:jc w:val="both"/>
        <w:rPr>
          <w:rFonts w:hint="eastAsia"/>
        </w:rPr>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w:t>
      </w:r>
      <w:r>
        <w:rPr>
          <w:rFonts w:hint="eastAsia"/>
        </w:rPr>
        <w:lastRenderedPageBreak/>
        <w:t>行有效的指导和监督；同时，公司以满足客户要求作为标准，由各专门部门负责，认真抓好产品质量的持续改进工作。</w:t>
      </w:r>
    </w:p>
    <w:p w14:paraId="1888B938" w14:textId="77777777" w:rsidR="00286510" w:rsidRDefault="00000000">
      <w:pPr>
        <w:pStyle w:val="a4"/>
        <w:spacing w:line="360" w:lineRule="auto"/>
        <w:ind w:left="0" w:firstLineChars="200" w:firstLine="480"/>
        <w:jc w:val="both"/>
        <w:rPr>
          <w:rFonts w:hint="eastAsia"/>
        </w:rPr>
      </w:pPr>
      <w:r>
        <w:rPr>
          <w:rFonts w:hint="eastAsia"/>
        </w:rPr>
        <w:t>e）推进品牌建设，提高产品质量和服务水平</w:t>
      </w:r>
    </w:p>
    <w:p w14:paraId="50364A45" w14:textId="77777777" w:rsidR="00286510" w:rsidRDefault="00000000">
      <w:pPr>
        <w:pStyle w:val="a4"/>
        <w:spacing w:line="360" w:lineRule="auto"/>
        <w:ind w:left="0" w:firstLineChars="200" w:firstLine="480"/>
        <w:jc w:val="both"/>
        <w:rPr>
          <w:rFonts w:hint="eastAsia"/>
        </w:rPr>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14:paraId="4DCC2A5C" w14:textId="77777777" w:rsidR="00286510" w:rsidRDefault="00000000">
      <w:pPr>
        <w:pStyle w:val="a4"/>
        <w:spacing w:line="360" w:lineRule="auto"/>
        <w:ind w:left="0" w:firstLineChars="200" w:firstLine="480"/>
        <w:jc w:val="both"/>
        <w:rPr>
          <w:rFonts w:hint="eastAsia"/>
        </w:rPr>
      </w:pPr>
      <w:r>
        <w:rPr>
          <w:rFonts w:hint="eastAsia"/>
        </w:rPr>
        <w:t>以品牌为基础，推进文化</w:t>
      </w:r>
      <w:r>
        <w:rPr>
          <w:rFonts w:hint="eastAsia"/>
          <w:lang w:val="en-US"/>
        </w:rPr>
        <w:t>建设</w:t>
      </w:r>
    </w:p>
    <w:p w14:paraId="2C81D77A" w14:textId="77777777" w:rsidR="00286510" w:rsidRDefault="00000000">
      <w:pPr>
        <w:pStyle w:val="a4"/>
        <w:spacing w:line="360" w:lineRule="auto"/>
        <w:ind w:left="0" w:firstLineChars="200" w:firstLine="480"/>
        <w:jc w:val="both"/>
        <w:rPr>
          <w:rFonts w:hint="eastAsia"/>
        </w:rPr>
      </w:pPr>
      <w:r>
        <w:rPr>
          <w:rFonts w:hint="eastAsia"/>
        </w:rPr>
        <w:t>f）强化风险意识以推动组织持续经营，积极培养组织未来的领导者</w:t>
      </w:r>
    </w:p>
    <w:p w14:paraId="0C3424D0" w14:textId="77777777" w:rsidR="00286510" w:rsidRDefault="00000000">
      <w:pPr>
        <w:pStyle w:val="a4"/>
        <w:spacing w:line="360" w:lineRule="auto"/>
        <w:ind w:left="0" w:firstLineChars="200" w:firstLine="480"/>
        <w:jc w:val="both"/>
        <w:rPr>
          <w:rFonts w:hint="eastAsia"/>
        </w:rPr>
      </w:pPr>
      <w:r>
        <w:rPr>
          <w:rFonts w:hint="eastAsia"/>
        </w:rPr>
        <w:t>1）提升风险管理意识，推动组织持续经营</w:t>
      </w:r>
    </w:p>
    <w:p w14:paraId="4774E999" w14:textId="77777777" w:rsidR="00286510" w:rsidRDefault="00000000">
      <w:pPr>
        <w:spacing w:line="360" w:lineRule="auto"/>
        <w:ind w:firstLineChars="200" w:firstLine="480"/>
        <w:rPr>
          <w:rFonts w:hint="eastAsia"/>
          <w:sz w:val="24"/>
          <w:szCs w:val="24"/>
        </w:rPr>
      </w:pPr>
      <w:r>
        <w:rPr>
          <w:rFonts w:hint="eastAsia"/>
          <w:sz w:val="24"/>
          <w:szCs w:val="24"/>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14:paraId="6B326899" w14:textId="1E4FD5F5" w:rsidR="00286510" w:rsidRDefault="00000000">
      <w:pPr>
        <w:pStyle w:val="a4"/>
        <w:spacing w:line="360" w:lineRule="auto"/>
        <w:ind w:left="0" w:firstLineChars="200" w:firstLine="420"/>
        <w:jc w:val="center"/>
        <w:rPr>
          <w:rFonts w:hint="eastAsia"/>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sidR="009A6AD7">
        <w:rPr>
          <w:rFonts w:hint="eastAsia"/>
          <w:sz w:val="21"/>
          <w:szCs w:val="21"/>
        </w:rPr>
        <w:t>益强</w:t>
      </w:r>
      <w:r>
        <w:rPr>
          <w:rFonts w:hint="eastAsia"/>
          <w:sz w:val="21"/>
          <w:szCs w:val="21"/>
        </w:rPr>
        <w:t>风险管理所采取的行动示例</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840"/>
        <w:gridCol w:w="2551"/>
        <w:gridCol w:w="3933"/>
      </w:tblGrid>
      <w:tr w:rsidR="00286510" w14:paraId="56FEA0F6" w14:textId="77777777">
        <w:trPr>
          <w:trHeight w:val="490"/>
          <w:tblHeader/>
          <w:jc w:val="center"/>
        </w:trPr>
        <w:tc>
          <w:tcPr>
            <w:tcW w:w="679" w:type="dxa"/>
            <w:shd w:val="clear" w:color="auto" w:fill="548DD4" w:themeFill="text2" w:themeFillTint="99"/>
            <w:vAlign w:val="center"/>
          </w:tcPr>
          <w:p w14:paraId="07E3A381" w14:textId="77777777" w:rsidR="00286510"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风险类型</w:t>
            </w:r>
          </w:p>
        </w:tc>
        <w:tc>
          <w:tcPr>
            <w:tcW w:w="1840" w:type="dxa"/>
            <w:shd w:val="clear" w:color="auto" w:fill="548DD4" w:themeFill="text2" w:themeFillTint="99"/>
            <w:vAlign w:val="center"/>
          </w:tcPr>
          <w:p w14:paraId="43045152" w14:textId="77777777" w:rsidR="00286510"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可能的负面影响</w:t>
            </w:r>
          </w:p>
        </w:tc>
        <w:tc>
          <w:tcPr>
            <w:tcW w:w="2551" w:type="dxa"/>
            <w:shd w:val="clear" w:color="auto" w:fill="548DD4" w:themeFill="text2" w:themeFillTint="99"/>
            <w:vAlign w:val="center"/>
          </w:tcPr>
          <w:p w14:paraId="17B09F3E" w14:textId="77777777" w:rsidR="00286510"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导致风险的主要因素</w:t>
            </w:r>
          </w:p>
        </w:tc>
        <w:tc>
          <w:tcPr>
            <w:tcW w:w="3933" w:type="dxa"/>
            <w:shd w:val="clear" w:color="auto" w:fill="548DD4" w:themeFill="text2" w:themeFillTint="99"/>
            <w:vAlign w:val="center"/>
          </w:tcPr>
          <w:p w14:paraId="6DD9C8F0" w14:textId="77777777" w:rsidR="00286510"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风险控制措施</w:t>
            </w:r>
          </w:p>
        </w:tc>
      </w:tr>
      <w:tr w:rsidR="00286510" w14:paraId="1037ADBB" w14:textId="77777777">
        <w:trPr>
          <w:jc w:val="center"/>
        </w:trPr>
        <w:tc>
          <w:tcPr>
            <w:tcW w:w="679" w:type="dxa"/>
            <w:shd w:val="clear" w:color="auto" w:fill="F2F2F2"/>
            <w:vAlign w:val="center"/>
          </w:tcPr>
          <w:p w14:paraId="0171EE4A" w14:textId="77777777" w:rsidR="00286510"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经营风险</w:t>
            </w:r>
          </w:p>
        </w:tc>
        <w:tc>
          <w:tcPr>
            <w:tcW w:w="1840" w:type="dxa"/>
            <w:shd w:val="clear" w:color="auto" w:fill="F2F2F2"/>
            <w:vAlign w:val="center"/>
          </w:tcPr>
          <w:p w14:paraId="0ACF3619"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经营决策失误导致公司经营问题</w:t>
            </w:r>
          </w:p>
        </w:tc>
        <w:tc>
          <w:tcPr>
            <w:tcW w:w="2551" w:type="dxa"/>
            <w:shd w:val="clear" w:color="auto" w:fill="F2F2F2"/>
            <w:vAlign w:val="center"/>
          </w:tcPr>
          <w:p w14:paraId="4A5B0CD0"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产业政策变化、市场分析与定位不准、战略决策过程不合理等</w:t>
            </w:r>
          </w:p>
        </w:tc>
        <w:tc>
          <w:tcPr>
            <w:tcW w:w="3933" w:type="dxa"/>
            <w:shd w:val="clear" w:color="auto" w:fill="F2F2F2"/>
            <w:vAlign w:val="center"/>
          </w:tcPr>
          <w:p w14:paraId="22076197"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成立战略管理小组，完善战略管理流程，运用科学的战略分析与制定工具，确保战略落地；建立战略监控管理机制，定期动态调整</w:t>
            </w:r>
          </w:p>
        </w:tc>
      </w:tr>
      <w:tr w:rsidR="00286510" w14:paraId="3BB5DA1C" w14:textId="77777777">
        <w:trPr>
          <w:jc w:val="center"/>
        </w:trPr>
        <w:tc>
          <w:tcPr>
            <w:tcW w:w="679" w:type="dxa"/>
            <w:shd w:val="clear" w:color="auto" w:fill="F2F2F2"/>
            <w:vAlign w:val="center"/>
          </w:tcPr>
          <w:p w14:paraId="4310AA89" w14:textId="77777777" w:rsidR="00286510"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财务风险</w:t>
            </w:r>
          </w:p>
        </w:tc>
        <w:tc>
          <w:tcPr>
            <w:tcW w:w="1840" w:type="dxa"/>
            <w:shd w:val="clear" w:color="auto" w:fill="F2F2F2"/>
            <w:vAlign w:val="center"/>
          </w:tcPr>
          <w:p w14:paraId="716B2E2C"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财务危机，影响收益，导致经营困境</w:t>
            </w:r>
          </w:p>
        </w:tc>
        <w:tc>
          <w:tcPr>
            <w:tcW w:w="2551" w:type="dxa"/>
            <w:shd w:val="clear" w:color="auto" w:fill="F2F2F2"/>
            <w:vAlign w:val="center"/>
          </w:tcPr>
          <w:p w14:paraId="37D7371C"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税收、汇率等财务环境变化，投资、筹资措施不科学，资金回收与管理不善，分配政策不规范</w:t>
            </w:r>
          </w:p>
        </w:tc>
        <w:tc>
          <w:tcPr>
            <w:tcW w:w="3933" w:type="dxa"/>
            <w:shd w:val="clear" w:color="auto" w:fill="F2F2F2"/>
            <w:vAlign w:val="center"/>
          </w:tcPr>
          <w:p w14:paraId="566A0104"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建立完善的财务管理体系，健全全面预算管理、建立财务风险管控机制、不断提升资金周转率和使用效率等</w:t>
            </w:r>
          </w:p>
        </w:tc>
      </w:tr>
      <w:tr w:rsidR="00286510" w14:paraId="53F31B55" w14:textId="77777777">
        <w:trPr>
          <w:jc w:val="center"/>
        </w:trPr>
        <w:tc>
          <w:tcPr>
            <w:tcW w:w="679" w:type="dxa"/>
            <w:shd w:val="clear" w:color="auto" w:fill="F2F2F2"/>
            <w:vAlign w:val="center"/>
          </w:tcPr>
          <w:p w14:paraId="4A7D2DFA" w14:textId="77777777" w:rsidR="00286510"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品牌风险</w:t>
            </w:r>
          </w:p>
        </w:tc>
        <w:tc>
          <w:tcPr>
            <w:tcW w:w="1840" w:type="dxa"/>
            <w:shd w:val="clear" w:color="auto" w:fill="F2F2F2"/>
            <w:vAlign w:val="center"/>
          </w:tcPr>
          <w:p w14:paraId="3F59A670"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品牌损害</w:t>
            </w:r>
          </w:p>
        </w:tc>
        <w:tc>
          <w:tcPr>
            <w:tcW w:w="2551" w:type="dxa"/>
            <w:shd w:val="clear" w:color="auto" w:fill="F2F2F2"/>
            <w:vAlign w:val="center"/>
          </w:tcPr>
          <w:p w14:paraId="6D52EFA0"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重大质量事故或因舆情监控管理不当导致</w:t>
            </w:r>
          </w:p>
        </w:tc>
        <w:tc>
          <w:tcPr>
            <w:tcW w:w="3933" w:type="dxa"/>
            <w:shd w:val="clear" w:color="auto" w:fill="F2F2F2"/>
            <w:vAlign w:val="center"/>
          </w:tcPr>
          <w:p w14:paraId="21BFBE45"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持续完善内部品牌管理过程，建立舆情监控系统，维护品牌知名度与美誉度</w:t>
            </w:r>
          </w:p>
        </w:tc>
      </w:tr>
      <w:tr w:rsidR="00286510" w14:paraId="5887FC37" w14:textId="77777777">
        <w:trPr>
          <w:jc w:val="center"/>
        </w:trPr>
        <w:tc>
          <w:tcPr>
            <w:tcW w:w="679" w:type="dxa"/>
            <w:shd w:val="clear" w:color="auto" w:fill="F2F2F2"/>
            <w:vAlign w:val="center"/>
          </w:tcPr>
          <w:p w14:paraId="306C638C" w14:textId="77777777" w:rsidR="00286510"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质量风险</w:t>
            </w:r>
          </w:p>
        </w:tc>
        <w:tc>
          <w:tcPr>
            <w:tcW w:w="1840" w:type="dxa"/>
            <w:shd w:val="clear" w:color="auto" w:fill="F2F2F2"/>
            <w:vAlign w:val="center"/>
          </w:tcPr>
          <w:p w14:paraId="4933B944"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法律追责、产品失信</w:t>
            </w:r>
          </w:p>
        </w:tc>
        <w:tc>
          <w:tcPr>
            <w:tcW w:w="2551" w:type="dxa"/>
            <w:shd w:val="clear" w:color="auto" w:fill="F2F2F2"/>
            <w:vAlign w:val="center"/>
          </w:tcPr>
          <w:p w14:paraId="60574383"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产品设计考虑不周、生产技术水平不够、生产过程把关不严</w:t>
            </w:r>
          </w:p>
        </w:tc>
        <w:tc>
          <w:tcPr>
            <w:tcW w:w="3933" w:type="dxa"/>
            <w:shd w:val="clear" w:color="auto" w:fill="F2F2F2"/>
            <w:vAlign w:val="center"/>
          </w:tcPr>
          <w:p w14:paraId="0EC5E251" w14:textId="608679FA"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建立产品全生命周期管理体系，从设计-采购-生产-</w:t>
            </w:r>
            <w:r w:rsidR="00163B79">
              <w:rPr>
                <w:rFonts w:asciiTheme="minorEastAsia" w:eastAsiaTheme="minorEastAsia" w:hAnsiTheme="minorEastAsia" w:cstheme="minorEastAsia" w:hint="eastAsia"/>
                <w:sz w:val="21"/>
                <w:szCs w:val="21"/>
              </w:rPr>
              <w:t>入库</w:t>
            </w:r>
            <w:r>
              <w:rPr>
                <w:rFonts w:asciiTheme="minorEastAsia" w:eastAsiaTheme="minorEastAsia" w:hAnsiTheme="minorEastAsia" w:cstheme="minorEastAsia" w:hint="eastAsia"/>
                <w:sz w:val="21"/>
                <w:szCs w:val="21"/>
              </w:rPr>
              <w:t>-营销-</w:t>
            </w:r>
            <w:r w:rsidR="00163B79">
              <w:rPr>
                <w:rFonts w:asciiTheme="minorEastAsia" w:eastAsiaTheme="minorEastAsia" w:hAnsiTheme="minorEastAsia" w:cstheme="minorEastAsia" w:hint="eastAsia"/>
                <w:sz w:val="21"/>
                <w:szCs w:val="21"/>
              </w:rPr>
              <w:t>出库-</w:t>
            </w:r>
            <w:r>
              <w:rPr>
                <w:rFonts w:asciiTheme="minorEastAsia" w:eastAsiaTheme="minorEastAsia" w:hAnsiTheme="minorEastAsia" w:cstheme="minorEastAsia" w:hint="eastAsia"/>
                <w:sz w:val="21"/>
                <w:szCs w:val="21"/>
              </w:rPr>
              <w:t>售后服务等全过程管控质量</w:t>
            </w:r>
          </w:p>
        </w:tc>
      </w:tr>
      <w:tr w:rsidR="00286510" w14:paraId="4073241A" w14:textId="77777777">
        <w:trPr>
          <w:jc w:val="center"/>
        </w:trPr>
        <w:tc>
          <w:tcPr>
            <w:tcW w:w="679" w:type="dxa"/>
            <w:shd w:val="clear" w:color="auto" w:fill="F2F2F2"/>
            <w:vAlign w:val="center"/>
          </w:tcPr>
          <w:p w14:paraId="73E3AC0F" w14:textId="77777777" w:rsidR="00286510"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安全风险</w:t>
            </w:r>
          </w:p>
        </w:tc>
        <w:tc>
          <w:tcPr>
            <w:tcW w:w="1840" w:type="dxa"/>
            <w:shd w:val="clear" w:color="auto" w:fill="F2F2F2"/>
            <w:vAlign w:val="center"/>
          </w:tcPr>
          <w:p w14:paraId="004CB2BD"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员工人身损害，资产损失，法律追责</w:t>
            </w:r>
          </w:p>
        </w:tc>
        <w:tc>
          <w:tcPr>
            <w:tcW w:w="2551" w:type="dxa"/>
            <w:shd w:val="clear" w:color="auto" w:fill="F2F2F2"/>
            <w:vAlign w:val="center"/>
          </w:tcPr>
          <w:p w14:paraId="1971B6BB"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全员安全意识不足、日常管理不规范、安全防护措施不到位</w:t>
            </w:r>
          </w:p>
        </w:tc>
        <w:tc>
          <w:tcPr>
            <w:tcW w:w="3933" w:type="dxa"/>
            <w:shd w:val="clear" w:color="auto" w:fill="F2F2F2"/>
            <w:vAlign w:val="center"/>
          </w:tcPr>
          <w:p w14:paraId="3A7BF502"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建立安全生产责任制，强化员工安全意识，定期开展安全生产培训，提升安全管理水平</w:t>
            </w:r>
          </w:p>
        </w:tc>
      </w:tr>
      <w:tr w:rsidR="00286510" w14:paraId="3BC2B1AA" w14:textId="77777777">
        <w:trPr>
          <w:jc w:val="center"/>
        </w:trPr>
        <w:tc>
          <w:tcPr>
            <w:tcW w:w="679" w:type="dxa"/>
            <w:shd w:val="clear" w:color="auto" w:fill="F2F2F2"/>
            <w:vAlign w:val="center"/>
          </w:tcPr>
          <w:p w14:paraId="1C3CC55A" w14:textId="77777777" w:rsidR="00286510"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环境</w:t>
            </w:r>
            <w:r>
              <w:rPr>
                <w:rFonts w:asciiTheme="minorEastAsia" w:eastAsiaTheme="minorEastAsia" w:hAnsiTheme="minorEastAsia" w:cstheme="minorEastAsia" w:hint="eastAsia"/>
                <w:sz w:val="21"/>
                <w:szCs w:val="21"/>
              </w:rPr>
              <w:lastRenderedPageBreak/>
              <w:t>风险</w:t>
            </w:r>
          </w:p>
        </w:tc>
        <w:tc>
          <w:tcPr>
            <w:tcW w:w="1840" w:type="dxa"/>
            <w:shd w:val="clear" w:color="auto" w:fill="F2F2F2"/>
            <w:vAlign w:val="center"/>
          </w:tcPr>
          <w:p w14:paraId="626BC13F"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环境变化影响正</w:t>
            </w:r>
            <w:r>
              <w:rPr>
                <w:rFonts w:asciiTheme="minorEastAsia" w:eastAsiaTheme="minorEastAsia" w:hAnsiTheme="minorEastAsia" w:cstheme="minorEastAsia" w:hint="eastAsia"/>
                <w:sz w:val="21"/>
                <w:szCs w:val="21"/>
              </w:rPr>
              <w:lastRenderedPageBreak/>
              <w:t>常经营</w:t>
            </w:r>
          </w:p>
        </w:tc>
        <w:tc>
          <w:tcPr>
            <w:tcW w:w="2551" w:type="dxa"/>
            <w:shd w:val="clear" w:color="auto" w:fill="F2F2F2"/>
            <w:vAlign w:val="center"/>
          </w:tcPr>
          <w:p w14:paraId="5AE16687"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气候恶劣变化、“三废”</w:t>
            </w:r>
            <w:r>
              <w:rPr>
                <w:rFonts w:asciiTheme="minorEastAsia" w:eastAsiaTheme="minorEastAsia" w:hAnsiTheme="minorEastAsia" w:cstheme="minorEastAsia" w:hint="eastAsia"/>
                <w:sz w:val="21"/>
                <w:szCs w:val="21"/>
              </w:rPr>
              <w:lastRenderedPageBreak/>
              <w:t>排放等</w:t>
            </w:r>
          </w:p>
        </w:tc>
        <w:tc>
          <w:tcPr>
            <w:tcW w:w="3933" w:type="dxa"/>
            <w:shd w:val="clear" w:color="auto" w:fill="F2F2F2"/>
            <w:vAlign w:val="center"/>
          </w:tcPr>
          <w:p w14:paraId="14271E50"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持续完善环境管理体系，每年开展关键</w:t>
            </w:r>
            <w:r>
              <w:rPr>
                <w:rFonts w:asciiTheme="minorEastAsia" w:eastAsiaTheme="minorEastAsia" w:hAnsiTheme="minorEastAsia" w:cstheme="minorEastAsia" w:hint="eastAsia"/>
                <w:sz w:val="21"/>
                <w:szCs w:val="21"/>
              </w:rPr>
              <w:lastRenderedPageBreak/>
              <w:t>场所环境影响因素的识别、评价和应对工作，建立方针、目标和管理方案等</w:t>
            </w:r>
          </w:p>
        </w:tc>
      </w:tr>
      <w:tr w:rsidR="00286510" w14:paraId="537546E5" w14:textId="77777777">
        <w:trPr>
          <w:trHeight w:val="560"/>
          <w:jc w:val="center"/>
        </w:trPr>
        <w:tc>
          <w:tcPr>
            <w:tcW w:w="679" w:type="dxa"/>
            <w:shd w:val="clear" w:color="auto" w:fill="F2F2F2"/>
            <w:vAlign w:val="center"/>
          </w:tcPr>
          <w:p w14:paraId="37268EFD" w14:textId="77777777" w:rsidR="00286510"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市场风险</w:t>
            </w:r>
          </w:p>
        </w:tc>
        <w:tc>
          <w:tcPr>
            <w:tcW w:w="1840" w:type="dxa"/>
            <w:shd w:val="clear" w:color="auto" w:fill="F2F2F2"/>
            <w:vAlign w:val="center"/>
          </w:tcPr>
          <w:p w14:paraId="5D485DA5"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产品市场认可度降低、市场占有率降低</w:t>
            </w:r>
          </w:p>
        </w:tc>
        <w:tc>
          <w:tcPr>
            <w:tcW w:w="2551" w:type="dxa"/>
            <w:shd w:val="clear" w:color="auto" w:fill="F2F2F2"/>
            <w:vAlign w:val="center"/>
          </w:tcPr>
          <w:p w14:paraId="3C3D65B3"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市场客户意见反馈处理不到位，产品售后服务不及时，产品上市管理不足</w:t>
            </w:r>
          </w:p>
        </w:tc>
        <w:tc>
          <w:tcPr>
            <w:tcW w:w="3933" w:type="dxa"/>
            <w:shd w:val="clear" w:color="auto" w:fill="F2F2F2"/>
            <w:vAlign w:val="center"/>
          </w:tcPr>
          <w:p w14:paraId="1A7346F1"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关注竞争对手、标杆企业的动态，分析市场竞争成功要素，努力形成自身核心竞争优势，把握市场变化，产品研发创新，并通过品牌营销，提升品牌形象</w:t>
            </w:r>
          </w:p>
        </w:tc>
      </w:tr>
      <w:tr w:rsidR="00286510" w14:paraId="0AE3E3AA" w14:textId="77777777">
        <w:trPr>
          <w:jc w:val="center"/>
        </w:trPr>
        <w:tc>
          <w:tcPr>
            <w:tcW w:w="679" w:type="dxa"/>
            <w:shd w:val="clear" w:color="auto" w:fill="F2F2F2"/>
            <w:vAlign w:val="center"/>
          </w:tcPr>
          <w:p w14:paraId="552D93A2" w14:textId="77777777" w:rsidR="00286510"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人才风险</w:t>
            </w:r>
          </w:p>
        </w:tc>
        <w:tc>
          <w:tcPr>
            <w:tcW w:w="1840" w:type="dxa"/>
            <w:shd w:val="clear" w:color="auto" w:fill="F2F2F2"/>
            <w:vAlign w:val="center"/>
          </w:tcPr>
          <w:p w14:paraId="5085A2E4"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人才流失、后备人才不足、关键岗位人才缺失、人员工作积极性不足</w:t>
            </w:r>
          </w:p>
        </w:tc>
        <w:tc>
          <w:tcPr>
            <w:tcW w:w="2551" w:type="dxa"/>
            <w:shd w:val="clear" w:color="auto" w:fill="F2F2F2"/>
            <w:vAlign w:val="center"/>
          </w:tcPr>
          <w:p w14:paraId="31C6D407"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人才选拔、培养、配置、激励机制不健全，人才梯队建设不到位</w:t>
            </w:r>
          </w:p>
        </w:tc>
        <w:tc>
          <w:tcPr>
            <w:tcW w:w="3933" w:type="dxa"/>
            <w:shd w:val="clear" w:color="auto" w:fill="F2F2F2"/>
            <w:vAlign w:val="center"/>
          </w:tcPr>
          <w:p w14:paraId="33C0EA29" w14:textId="77777777" w:rsidR="00286510"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注重人员内部培训与外部引进；建立储备干部培养制度，并重点培养、考察，逐步培养企业核心人才及未来领导者</w:t>
            </w:r>
          </w:p>
        </w:tc>
      </w:tr>
    </w:tbl>
    <w:p w14:paraId="63A1B025" w14:textId="77777777" w:rsidR="00286510" w:rsidRDefault="00000000">
      <w:pPr>
        <w:pStyle w:val="a4"/>
        <w:spacing w:line="360" w:lineRule="auto"/>
        <w:ind w:left="0" w:firstLineChars="200" w:firstLine="480"/>
        <w:jc w:val="both"/>
        <w:rPr>
          <w:rFonts w:hint="eastAsia"/>
        </w:rPr>
      </w:pPr>
      <w:r>
        <w:t>2</w:t>
      </w:r>
      <w:r>
        <w:rPr>
          <w:rFonts w:hint="eastAsia"/>
        </w:rPr>
        <w:t>）加强未来管理者培养，建立组织人才梯队</w:t>
      </w:r>
    </w:p>
    <w:p w14:paraId="4CEF6EE8" w14:textId="77777777" w:rsidR="00286510" w:rsidRDefault="00000000">
      <w:pPr>
        <w:pStyle w:val="a4"/>
        <w:spacing w:line="360" w:lineRule="auto"/>
        <w:ind w:left="0" w:firstLineChars="200" w:firstLine="480"/>
        <w:jc w:val="both"/>
        <w:rPr>
          <w:rFonts w:hint="eastAsia"/>
        </w:rPr>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14:paraId="187E909A" w14:textId="77777777" w:rsidR="00286510" w:rsidRDefault="00000000">
      <w:pPr>
        <w:pStyle w:val="a4"/>
        <w:spacing w:line="360" w:lineRule="auto"/>
        <w:ind w:left="0" w:firstLineChars="200" w:firstLine="480"/>
        <w:jc w:val="both"/>
        <w:rPr>
          <w:rFonts w:hint="eastAsia"/>
        </w:rPr>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14:paraId="4A7E2103" w14:textId="77777777" w:rsidR="00286510" w:rsidRDefault="00000000">
      <w:pPr>
        <w:pStyle w:val="a4"/>
        <w:spacing w:line="360" w:lineRule="auto"/>
        <w:ind w:left="0" w:firstLineChars="200" w:firstLine="480"/>
        <w:jc w:val="both"/>
        <w:rPr>
          <w:rFonts w:hint="eastAsia"/>
        </w:rPr>
      </w:pPr>
      <w:r>
        <w:rPr>
          <w:rFonts w:hint="eastAsia"/>
        </w:rPr>
        <w:t>g）定期评价组织绩效并不断提升改进</w:t>
      </w:r>
    </w:p>
    <w:p w14:paraId="63C54B5A" w14:textId="77777777" w:rsidR="00286510" w:rsidRDefault="00000000">
      <w:pPr>
        <w:pStyle w:val="a4"/>
        <w:spacing w:line="360" w:lineRule="auto"/>
        <w:ind w:left="0" w:firstLineChars="200" w:firstLine="480"/>
        <w:jc w:val="both"/>
        <w:rPr>
          <w:rFonts w:hint="eastAsia"/>
        </w:rPr>
      </w:pPr>
      <w:r>
        <w:t>1</w:t>
      </w:r>
      <w:r>
        <w:rPr>
          <w:rFonts w:hint="eastAsia"/>
        </w:rPr>
        <w:t>）建立科学的绩效评价体系以评价组织绩效</w:t>
      </w:r>
    </w:p>
    <w:p w14:paraId="22E89EAD" w14:textId="77777777" w:rsidR="00286510" w:rsidRDefault="00000000">
      <w:pPr>
        <w:pStyle w:val="a4"/>
        <w:spacing w:line="360" w:lineRule="auto"/>
        <w:ind w:left="0" w:firstLineChars="200" w:firstLine="480"/>
        <w:jc w:val="both"/>
        <w:rPr>
          <w:rFonts w:hint="eastAsia"/>
        </w:rPr>
      </w:pPr>
      <w:r>
        <w:rPr>
          <w:rFonts w:hint="eastAsia"/>
        </w:rPr>
        <w:t>高层领导从财务、顾客与市场、内部运营、学习与成长、战略管理等方面定期评估组织的绩效和能力，并适时调整，持续改进，追求卓越绩效，提升组织的应变能力。</w:t>
      </w:r>
    </w:p>
    <w:p w14:paraId="511C2AAA" w14:textId="77777777" w:rsidR="00286510" w:rsidRDefault="00000000">
      <w:pPr>
        <w:pStyle w:val="a4"/>
        <w:spacing w:line="360" w:lineRule="auto"/>
        <w:ind w:left="0" w:firstLineChars="200" w:firstLine="480"/>
        <w:jc w:val="both"/>
        <w:rPr>
          <w:rFonts w:hint="eastAsia"/>
        </w:rPr>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14:paraId="409D911A" w14:textId="77777777" w:rsidR="00286510" w:rsidRDefault="00000000">
      <w:pPr>
        <w:pStyle w:val="a4"/>
        <w:spacing w:line="360" w:lineRule="auto"/>
        <w:ind w:left="0" w:firstLineChars="200" w:firstLine="480"/>
        <w:jc w:val="both"/>
        <w:rPr>
          <w:rFonts w:hint="eastAsia"/>
        </w:rPr>
      </w:pPr>
      <w:r>
        <w:rPr>
          <w:rFonts w:hint="eastAsia"/>
        </w:rPr>
        <w:t>公司高层领导进行绩效评审，并对未完成的指标加以明确，并进行跟踪，及时掌握指标完成情况，必要时采取适当措施。</w:t>
      </w:r>
    </w:p>
    <w:p w14:paraId="77D46803" w14:textId="77777777" w:rsidR="00286510" w:rsidRDefault="00000000">
      <w:pPr>
        <w:pStyle w:val="a4"/>
        <w:spacing w:line="360" w:lineRule="auto"/>
        <w:ind w:left="0" w:firstLineChars="200" w:firstLine="480"/>
        <w:jc w:val="both"/>
        <w:rPr>
          <w:rFonts w:hint="eastAsia"/>
        </w:rPr>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14:paraId="2AA72591" w14:textId="77777777" w:rsidR="00286510" w:rsidRDefault="00000000">
      <w:pPr>
        <w:pStyle w:val="a4"/>
        <w:spacing w:line="360" w:lineRule="auto"/>
        <w:ind w:left="0" w:firstLineChars="200" w:firstLine="480"/>
        <w:jc w:val="both"/>
        <w:rPr>
          <w:rFonts w:hint="eastAsia"/>
        </w:rPr>
      </w:pPr>
      <w:r>
        <w:rPr>
          <w:rFonts w:hint="eastAsia"/>
        </w:rPr>
        <w:t>通过每月的成本、绩效考核、项目的分阶段例会等活动，对公司取得的阶段性</w:t>
      </w:r>
      <w:r>
        <w:rPr>
          <w:rFonts w:hint="eastAsia"/>
        </w:rPr>
        <w:lastRenderedPageBreak/>
        <w:t>经营结果、成功案例进行分析，及时总结，及时推广。</w:t>
      </w:r>
    </w:p>
    <w:p w14:paraId="6958E37F" w14:textId="77777777" w:rsidR="00286510" w:rsidRDefault="00000000">
      <w:pPr>
        <w:pStyle w:val="a4"/>
        <w:spacing w:line="360" w:lineRule="auto"/>
        <w:ind w:left="0" w:firstLineChars="200" w:firstLine="480"/>
        <w:jc w:val="both"/>
        <w:rPr>
          <w:rFonts w:hint="eastAsia"/>
        </w:rPr>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14:paraId="121C6558" w14:textId="77777777" w:rsidR="00286510" w:rsidRDefault="00000000">
      <w:pPr>
        <w:pStyle w:val="a4"/>
        <w:spacing w:line="360" w:lineRule="auto"/>
        <w:ind w:left="0" w:firstLineChars="200" w:firstLine="420"/>
        <w:jc w:val="center"/>
        <w:rPr>
          <w:rFonts w:hint="eastAsia"/>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3210"/>
        <w:gridCol w:w="2755"/>
        <w:gridCol w:w="1648"/>
      </w:tblGrid>
      <w:tr w:rsidR="00286510" w14:paraId="10C70C04" w14:textId="77777777">
        <w:trPr>
          <w:trHeight w:val="411"/>
          <w:tblHeader/>
          <w:jc w:val="center"/>
        </w:trPr>
        <w:tc>
          <w:tcPr>
            <w:tcW w:w="148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6688B27" w14:textId="77777777" w:rsidR="00286510" w:rsidRDefault="00000000">
            <w:pPr>
              <w:jc w:val="center"/>
              <w:rPr>
                <w:rFonts w:ascii="微软雅黑" w:eastAsia="微软雅黑" w:hAnsi="微软雅黑" w:hint="eastAsia"/>
                <w:b/>
                <w:sz w:val="21"/>
                <w:szCs w:val="21"/>
              </w:rPr>
            </w:pPr>
            <w:r>
              <w:rPr>
                <w:rFonts w:ascii="微软雅黑" w:eastAsia="微软雅黑" w:hAnsi="微软雅黑" w:hint="eastAsia"/>
                <w:b/>
                <w:sz w:val="21"/>
                <w:szCs w:val="21"/>
              </w:rPr>
              <w:t>评价模块</w:t>
            </w:r>
          </w:p>
        </w:tc>
        <w:tc>
          <w:tcPr>
            <w:tcW w:w="32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3AF3B1F" w14:textId="77777777" w:rsidR="00286510" w:rsidRDefault="00000000">
            <w:pPr>
              <w:jc w:val="center"/>
              <w:rPr>
                <w:rFonts w:ascii="微软雅黑" w:eastAsia="微软雅黑" w:hAnsi="微软雅黑" w:hint="eastAsia"/>
                <w:b/>
                <w:sz w:val="21"/>
                <w:szCs w:val="21"/>
              </w:rPr>
            </w:pPr>
            <w:r>
              <w:rPr>
                <w:rFonts w:ascii="微软雅黑" w:eastAsia="微软雅黑" w:hAnsi="微软雅黑" w:hint="eastAsia"/>
                <w:b/>
                <w:sz w:val="21"/>
                <w:szCs w:val="21"/>
              </w:rPr>
              <w:t>评价内容</w:t>
            </w:r>
          </w:p>
        </w:tc>
        <w:tc>
          <w:tcPr>
            <w:tcW w:w="275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47BF9F2" w14:textId="77777777" w:rsidR="00286510" w:rsidRDefault="00000000">
            <w:pPr>
              <w:jc w:val="center"/>
              <w:rPr>
                <w:rFonts w:ascii="微软雅黑" w:eastAsia="微软雅黑" w:hAnsi="微软雅黑" w:hint="eastAsia"/>
                <w:b/>
                <w:sz w:val="21"/>
                <w:szCs w:val="21"/>
              </w:rPr>
            </w:pPr>
            <w:r>
              <w:rPr>
                <w:rFonts w:ascii="微软雅黑" w:eastAsia="微软雅黑" w:hAnsi="微软雅黑" w:hint="eastAsia"/>
                <w:b/>
                <w:sz w:val="21"/>
                <w:szCs w:val="21"/>
              </w:rPr>
              <w:t>评价方法</w:t>
            </w:r>
          </w:p>
        </w:tc>
        <w:tc>
          <w:tcPr>
            <w:tcW w:w="16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33058B0" w14:textId="77777777" w:rsidR="00286510" w:rsidRDefault="00000000">
            <w:pPr>
              <w:jc w:val="center"/>
              <w:rPr>
                <w:rFonts w:ascii="微软雅黑" w:eastAsia="微软雅黑" w:hAnsi="微软雅黑" w:hint="eastAsia"/>
                <w:b/>
                <w:sz w:val="21"/>
                <w:szCs w:val="21"/>
              </w:rPr>
            </w:pPr>
            <w:r>
              <w:rPr>
                <w:rFonts w:ascii="微软雅黑" w:eastAsia="微软雅黑" w:hAnsi="微软雅黑" w:hint="eastAsia"/>
                <w:b/>
                <w:sz w:val="21"/>
                <w:szCs w:val="21"/>
              </w:rPr>
              <w:t>评价周期</w:t>
            </w:r>
          </w:p>
        </w:tc>
      </w:tr>
      <w:tr w:rsidR="00286510" w14:paraId="01417565" w14:textId="77777777">
        <w:trPr>
          <w:trHeight w:val="616"/>
          <w:jc w:val="center"/>
        </w:trPr>
        <w:tc>
          <w:tcPr>
            <w:tcW w:w="148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3F24B225"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长短期绩效目标达成情况</w:t>
            </w:r>
          </w:p>
        </w:tc>
        <w:tc>
          <w:tcPr>
            <w:tcW w:w="3210" w:type="dxa"/>
            <w:tcBorders>
              <w:top w:val="single" w:sz="4" w:space="0" w:color="auto"/>
              <w:left w:val="single" w:sz="4" w:space="0" w:color="auto"/>
              <w:bottom w:val="single" w:sz="4" w:space="0" w:color="auto"/>
              <w:right w:val="single" w:sz="4" w:space="0" w:color="auto"/>
            </w:tcBorders>
            <w:shd w:val="clear" w:color="auto" w:fill="F2F2F2"/>
            <w:vAlign w:val="center"/>
          </w:tcPr>
          <w:p w14:paraId="7DD31439"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关键绩效指标达成情况</w:t>
            </w:r>
          </w:p>
        </w:tc>
        <w:tc>
          <w:tcPr>
            <w:tcW w:w="2755" w:type="dxa"/>
            <w:tcBorders>
              <w:top w:val="single" w:sz="4" w:space="0" w:color="auto"/>
              <w:left w:val="single" w:sz="4" w:space="0" w:color="auto"/>
              <w:bottom w:val="single" w:sz="4" w:space="0" w:color="auto"/>
              <w:right w:val="single" w:sz="4" w:space="0" w:color="auto"/>
            </w:tcBorders>
            <w:shd w:val="clear" w:color="auto" w:fill="F2F2F2"/>
            <w:vAlign w:val="center"/>
          </w:tcPr>
          <w:p w14:paraId="25BBC64B"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经营分析会议、总结会议等</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2FB30131"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月度、季度、半年度、年度</w:t>
            </w:r>
          </w:p>
        </w:tc>
      </w:tr>
      <w:tr w:rsidR="00286510" w14:paraId="5CBCA8B5" w14:textId="77777777">
        <w:trPr>
          <w:trHeight w:val="313"/>
          <w:jc w:val="center"/>
        </w:trPr>
        <w:tc>
          <w:tcPr>
            <w:tcW w:w="148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74146D5" w14:textId="77777777" w:rsidR="00286510" w:rsidRDefault="00286510">
            <w:pPr>
              <w:widowControl/>
              <w:jc w:val="center"/>
              <w:rPr>
                <w:rFonts w:asciiTheme="minorEastAsia" w:eastAsiaTheme="minorEastAsia" w:hAnsiTheme="minorEastAsia" w:cstheme="minorEastAsia" w:hint="eastAsia"/>
                <w:sz w:val="21"/>
                <w:szCs w:val="21"/>
              </w:rPr>
            </w:pPr>
          </w:p>
        </w:tc>
        <w:tc>
          <w:tcPr>
            <w:tcW w:w="3210" w:type="dxa"/>
            <w:tcBorders>
              <w:top w:val="single" w:sz="4" w:space="0" w:color="auto"/>
              <w:left w:val="single" w:sz="4" w:space="0" w:color="auto"/>
              <w:bottom w:val="single" w:sz="4" w:space="0" w:color="auto"/>
              <w:right w:val="single" w:sz="4" w:space="0" w:color="auto"/>
            </w:tcBorders>
            <w:shd w:val="clear" w:color="auto" w:fill="F2F2F2"/>
            <w:vAlign w:val="center"/>
          </w:tcPr>
          <w:p w14:paraId="2E473A7D"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战略实施情况、战略调整</w:t>
            </w:r>
          </w:p>
        </w:tc>
        <w:tc>
          <w:tcPr>
            <w:tcW w:w="2755" w:type="dxa"/>
            <w:tcBorders>
              <w:top w:val="single" w:sz="4" w:space="0" w:color="auto"/>
              <w:left w:val="single" w:sz="4" w:space="0" w:color="auto"/>
              <w:bottom w:val="single" w:sz="4" w:space="0" w:color="auto"/>
              <w:right w:val="single" w:sz="4" w:space="0" w:color="auto"/>
            </w:tcBorders>
            <w:shd w:val="clear" w:color="auto" w:fill="F2F2F2"/>
            <w:vAlign w:val="center"/>
          </w:tcPr>
          <w:p w14:paraId="7D9B9BEE"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战略研讨会</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55BA0773"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次/半年</w:t>
            </w:r>
          </w:p>
        </w:tc>
      </w:tr>
      <w:tr w:rsidR="00286510" w14:paraId="1278E92D" w14:textId="77777777">
        <w:trPr>
          <w:trHeight w:val="313"/>
          <w:jc w:val="center"/>
        </w:trPr>
        <w:tc>
          <w:tcPr>
            <w:tcW w:w="1486" w:type="dxa"/>
            <w:tcBorders>
              <w:top w:val="single" w:sz="4" w:space="0" w:color="auto"/>
              <w:left w:val="single" w:sz="4" w:space="0" w:color="auto"/>
              <w:bottom w:val="single" w:sz="4" w:space="0" w:color="auto"/>
              <w:right w:val="single" w:sz="4" w:space="0" w:color="auto"/>
            </w:tcBorders>
            <w:shd w:val="clear" w:color="auto" w:fill="F2F2F2"/>
            <w:vAlign w:val="center"/>
          </w:tcPr>
          <w:p w14:paraId="4CA1111A"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竞争绩效</w:t>
            </w:r>
          </w:p>
        </w:tc>
        <w:tc>
          <w:tcPr>
            <w:tcW w:w="3210" w:type="dxa"/>
            <w:tcBorders>
              <w:top w:val="single" w:sz="4" w:space="0" w:color="auto"/>
              <w:left w:val="single" w:sz="4" w:space="0" w:color="auto"/>
              <w:bottom w:val="single" w:sz="4" w:space="0" w:color="auto"/>
              <w:right w:val="single" w:sz="4" w:space="0" w:color="auto"/>
            </w:tcBorders>
            <w:shd w:val="clear" w:color="auto" w:fill="F2F2F2"/>
            <w:vAlign w:val="center"/>
          </w:tcPr>
          <w:p w14:paraId="5A19FB1E"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主要指标与标杆和竞争对手对比</w:t>
            </w:r>
          </w:p>
        </w:tc>
        <w:tc>
          <w:tcPr>
            <w:tcW w:w="2755" w:type="dxa"/>
            <w:tcBorders>
              <w:top w:val="single" w:sz="4" w:space="0" w:color="auto"/>
              <w:left w:val="single" w:sz="4" w:space="0" w:color="auto"/>
              <w:bottom w:val="single" w:sz="4" w:space="0" w:color="auto"/>
              <w:right w:val="single" w:sz="4" w:space="0" w:color="auto"/>
            </w:tcBorders>
            <w:shd w:val="clear" w:color="auto" w:fill="F2F2F2"/>
            <w:vAlign w:val="center"/>
          </w:tcPr>
          <w:p w14:paraId="31C3A496"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对比分析等</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398DDD8B"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次/月</w:t>
            </w:r>
          </w:p>
        </w:tc>
      </w:tr>
      <w:tr w:rsidR="00286510" w14:paraId="4BF3922D" w14:textId="77777777">
        <w:trPr>
          <w:trHeight w:val="313"/>
          <w:jc w:val="center"/>
        </w:trPr>
        <w:tc>
          <w:tcPr>
            <w:tcW w:w="148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396285B"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体系管理有效性</w:t>
            </w:r>
          </w:p>
        </w:tc>
        <w:tc>
          <w:tcPr>
            <w:tcW w:w="3210" w:type="dxa"/>
            <w:tcBorders>
              <w:top w:val="single" w:sz="4" w:space="0" w:color="auto"/>
              <w:left w:val="single" w:sz="4" w:space="0" w:color="auto"/>
              <w:bottom w:val="single" w:sz="4" w:space="0" w:color="auto"/>
              <w:right w:val="single" w:sz="4" w:space="0" w:color="auto"/>
            </w:tcBorders>
            <w:shd w:val="clear" w:color="auto" w:fill="F2F2F2"/>
            <w:vAlign w:val="center"/>
          </w:tcPr>
          <w:p w14:paraId="7297100F"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各项管理体系运行情况</w:t>
            </w:r>
          </w:p>
        </w:tc>
        <w:tc>
          <w:tcPr>
            <w:tcW w:w="2755" w:type="dxa"/>
            <w:tcBorders>
              <w:top w:val="single" w:sz="4" w:space="0" w:color="auto"/>
              <w:left w:val="single" w:sz="4" w:space="0" w:color="auto"/>
              <w:bottom w:val="single" w:sz="4" w:space="0" w:color="auto"/>
              <w:right w:val="single" w:sz="4" w:space="0" w:color="auto"/>
            </w:tcBorders>
            <w:shd w:val="clear" w:color="auto" w:fill="F2F2F2"/>
            <w:vAlign w:val="center"/>
          </w:tcPr>
          <w:p w14:paraId="285009F5"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rPr>
              <w:t>品质部</w:t>
            </w:r>
            <w:r>
              <w:rPr>
                <w:rFonts w:asciiTheme="minorEastAsia" w:eastAsiaTheme="minorEastAsia" w:hAnsiTheme="minorEastAsia" w:cstheme="minorEastAsia" w:hint="eastAsia"/>
                <w:sz w:val="21"/>
                <w:szCs w:val="21"/>
              </w:rPr>
              <w:t>等部门内部审核</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219AD53F"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次/半年</w:t>
            </w:r>
          </w:p>
        </w:tc>
      </w:tr>
      <w:tr w:rsidR="00286510" w14:paraId="2243691B" w14:textId="77777777">
        <w:trPr>
          <w:trHeight w:val="616"/>
          <w:jc w:val="center"/>
        </w:trPr>
        <w:tc>
          <w:tcPr>
            <w:tcW w:w="148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5A3B9C57" w14:textId="77777777" w:rsidR="00286510" w:rsidRDefault="00286510">
            <w:pPr>
              <w:widowControl/>
              <w:jc w:val="center"/>
              <w:rPr>
                <w:rFonts w:asciiTheme="minorEastAsia" w:eastAsiaTheme="minorEastAsia" w:hAnsiTheme="minorEastAsia" w:cstheme="minorEastAsia" w:hint="eastAsia"/>
                <w:sz w:val="21"/>
                <w:szCs w:val="21"/>
              </w:rPr>
            </w:pPr>
          </w:p>
        </w:tc>
        <w:tc>
          <w:tcPr>
            <w:tcW w:w="3210" w:type="dxa"/>
            <w:tcBorders>
              <w:top w:val="single" w:sz="4" w:space="0" w:color="auto"/>
              <w:left w:val="single" w:sz="4" w:space="0" w:color="auto"/>
              <w:bottom w:val="single" w:sz="4" w:space="0" w:color="auto"/>
              <w:right w:val="single" w:sz="4" w:space="0" w:color="auto"/>
            </w:tcBorders>
            <w:shd w:val="clear" w:color="auto" w:fill="F2F2F2"/>
            <w:vAlign w:val="center"/>
          </w:tcPr>
          <w:p w14:paraId="3BE9A733"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生产、消防安全及职业健康工作落实情况</w:t>
            </w:r>
          </w:p>
        </w:tc>
        <w:tc>
          <w:tcPr>
            <w:tcW w:w="2755" w:type="dxa"/>
            <w:tcBorders>
              <w:top w:val="single" w:sz="4" w:space="0" w:color="auto"/>
              <w:left w:val="single" w:sz="4" w:space="0" w:color="auto"/>
              <w:bottom w:val="single" w:sz="4" w:space="0" w:color="auto"/>
              <w:right w:val="single" w:sz="4" w:space="0" w:color="auto"/>
            </w:tcBorders>
            <w:shd w:val="clear" w:color="auto" w:fill="F2F2F2"/>
            <w:vAlign w:val="center"/>
          </w:tcPr>
          <w:p w14:paraId="0DC01118"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行政部、生产部等相关部门进行评审</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1C5C76B9"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次/月</w:t>
            </w:r>
          </w:p>
        </w:tc>
      </w:tr>
      <w:tr w:rsidR="00286510" w14:paraId="04A678C7" w14:textId="77777777">
        <w:trPr>
          <w:trHeight w:val="627"/>
          <w:jc w:val="center"/>
        </w:trPr>
        <w:tc>
          <w:tcPr>
            <w:tcW w:w="1486" w:type="dxa"/>
            <w:tcBorders>
              <w:top w:val="single" w:sz="4" w:space="0" w:color="auto"/>
              <w:left w:val="single" w:sz="4" w:space="0" w:color="auto"/>
              <w:bottom w:val="single" w:sz="4" w:space="0" w:color="auto"/>
              <w:right w:val="single" w:sz="4" w:space="0" w:color="auto"/>
            </w:tcBorders>
            <w:shd w:val="clear" w:color="auto" w:fill="F2F2F2"/>
            <w:vAlign w:val="center"/>
          </w:tcPr>
          <w:p w14:paraId="0F23F8BE" w14:textId="77777777" w:rsidR="00286510"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社会责任</w:t>
            </w:r>
          </w:p>
        </w:tc>
        <w:tc>
          <w:tcPr>
            <w:tcW w:w="3210" w:type="dxa"/>
            <w:tcBorders>
              <w:top w:val="single" w:sz="4" w:space="0" w:color="auto"/>
              <w:left w:val="single" w:sz="4" w:space="0" w:color="auto"/>
              <w:bottom w:val="single" w:sz="4" w:space="0" w:color="auto"/>
              <w:right w:val="single" w:sz="4" w:space="0" w:color="auto"/>
            </w:tcBorders>
            <w:shd w:val="clear" w:color="auto" w:fill="F2F2F2"/>
            <w:vAlign w:val="center"/>
          </w:tcPr>
          <w:p w14:paraId="720A52E2"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公益支持、相关方利益的保护等</w:t>
            </w:r>
          </w:p>
        </w:tc>
        <w:tc>
          <w:tcPr>
            <w:tcW w:w="2755" w:type="dxa"/>
            <w:tcBorders>
              <w:top w:val="single" w:sz="4" w:space="0" w:color="auto"/>
              <w:left w:val="single" w:sz="4" w:space="0" w:color="auto"/>
              <w:bottom w:val="single" w:sz="4" w:space="0" w:color="auto"/>
              <w:right w:val="single" w:sz="4" w:space="0" w:color="auto"/>
            </w:tcBorders>
            <w:shd w:val="clear" w:color="auto" w:fill="F2F2F2"/>
            <w:vAlign w:val="center"/>
          </w:tcPr>
          <w:p w14:paraId="111A9B58"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各相关方信息反馈、公益支持计划完成情况等</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44C64088" w14:textId="77777777" w:rsidR="00286510"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年度</w:t>
            </w:r>
          </w:p>
        </w:tc>
      </w:tr>
    </w:tbl>
    <w:p w14:paraId="017415D5" w14:textId="77777777" w:rsidR="00286510" w:rsidRDefault="00000000">
      <w:pPr>
        <w:pStyle w:val="a4"/>
        <w:spacing w:line="360" w:lineRule="auto"/>
        <w:ind w:left="0" w:firstLineChars="200" w:firstLine="480"/>
        <w:jc w:val="both"/>
        <w:rPr>
          <w:rFonts w:hint="eastAsia"/>
        </w:rPr>
      </w:pPr>
      <w:r>
        <w:rPr>
          <w:rFonts w:hint="eastAsia"/>
        </w:rPr>
        <w:t>2）确定和落实改进关键业务的优先次序，识别改进与创新机会</w:t>
      </w:r>
    </w:p>
    <w:p w14:paraId="5D762DF2" w14:textId="77777777" w:rsidR="00286510" w:rsidRDefault="00000000">
      <w:pPr>
        <w:pStyle w:val="a4"/>
        <w:spacing w:line="360" w:lineRule="auto"/>
        <w:ind w:left="0" w:firstLineChars="200" w:firstLine="480"/>
        <w:jc w:val="both"/>
        <w:rPr>
          <w:rFonts w:hint="eastAsia"/>
        </w:rPr>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14:paraId="19CD8525" w14:textId="77777777" w:rsidR="00286510" w:rsidRDefault="00286510">
      <w:pPr>
        <w:pStyle w:val="a4"/>
        <w:spacing w:line="360" w:lineRule="auto"/>
        <w:ind w:left="0" w:firstLineChars="200" w:firstLine="480"/>
        <w:jc w:val="both"/>
        <w:rPr>
          <w:rFonts w:hint="eastAsia"/>
        </w:rPr>
      </w:pPr>
    </w:p>
    <w:p w14:paraId="7C798E6A" w14:textId="77777777" w:rsidR="00286510" w:rsidRDefault="00000000">
      <w:pPr>
        <w:pStyle w:val="1"/>
        <w:numPr>
          <w:ilvl w:val="0"/>
          <w:numId w:val="3"/>
        </w:numPr>
        <w:spacing w:line="360" w:lineRule="auto"/>
        <w:ind w:left="0" w:firstLineChars="200" w:firstLine="562"/>
        <w:jc w:val="both"/>
        <w:rPr>
          <w:rFonts w:hint="eastAsia"/>
          <w:b/>
          <w:bCs/>
        </w:rPr>
      </w:pPr>
      <w:bookmarkStart w:id="6" w:name="三、守法合规"/>
      <w:bookmarkStart w:id="7" w:name="_Toc24531707"/>
      <w:bookmarkEnd w:id="6"/>
      <w:r>
        <w:rPr>
          <w:b/>
          <w:bCs/>
        </w:rPr>
        <w:t>守法合规</w:t>
      </w:r>
      <w:bookmarkEnd w:id="7"/>
    </w:p>
    <w:p w14:paraId="5E597EA1" w14:textId="77777777" w:rsidR="00286510" w:rsidRDefault="00286510">
      <w:pPr>
        <w:pStyle w:val="a4"/>
        <w:spacing w:line="360" w:lineRule="auto"/>
        <w:ind w:left="0" w:firstLineChars="200" w:firstLine="466"/>
        <w:jc w:val="both"/>
        <w:rPr>
          <w:rFonts w:hint="eastAsia"/>
          <w:spacing w:val="-7"/>
        </w:rPr>
      </w:pPr>
    </w:p>
    <w:p w14:paraId="2A5BC5B9" w14:textId="7C44C241" w:rsidR="00286510" w:rsidRDefault="00000000">
      <w:pPr>
        <w:pStyle w:val="a4"/>
        <w:spacing w:line="360" w:lineRule="auto"/>
        <w:ind w:left="0" w:firstLineChars="200" w:firstLine="466"/>
        <w:jc w:val="both"/>
        <w:rPr>
          <w:rFonts w:hint="eastAsia"/>
        </w:rPr>
      </w:pPr>
      <w:r>
        <w:rPr>
          <w:spacing w:val="-7"/>
        </w:rPr>
        <w:t>公司遵守商业道德和法律规定，建立了完备的合规体系。</w:t>
      </w:r>
      <w:r w:rsidR="009A6AD7">
        <w:rPr>
          <w:rFonts w:hint="eastAsia"/>
          <w:spacing w:val="-7"/>
        </w:rPr>
        <w:t>益强</w:t>
      </w:r>
      <w:r>
        <w:rPr>
          <w:spacing w:val="-7"/>
        </w:rPr>
        <w:t>合规体系包</w:t>
      </w:r>
      <w:r>
        <w:rPr>
          <w:spacing w:val="-21"/>
        </w:rPr>
        <w:t>括内部合规制度、内部合规通报体系、内部监督制度和惩戒制度，重点关注环境、</w:t>
      </w:r>
      <w:r>
        <w:t>商业伦理、产品质量和供应链领域。</w:t>
      </w:r>
    </w:p>
    <w:p w14:paraId="1DBD1EE1" w14:textId="77777777" w:rsidR="00286510" w:rsidRDefault="00000000">
      <w:pPr>
        <w:pStyle w:val="a4"/>
        <w:spacing w:line="360" w:lineRule="auto"/>
        <w:ind w:left="0" w:firstLineChars="200" w:firstLine="464"/>
        <w:jc w:val="both"/>
        <w:rPr>
          <w:rFonts w:hint="eastAsia"/>
          <w:highlight w:val="yellow"/>
        </w:rPr>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w:t>
      </w:r>
    </w:p>
    <w:p w14:paraId="7B565AF4" w14:textId="77777777" w:rsidR="00286510" w:rsidRDefault="00286510">
      <w:pPr>
        <w:pStyle w:val="a4"/>
        <w:spacing w:line="360" w:lineRule="auto"/>
        <w:ind w:left="0" w:firstLineChars="200" w:firstLine="480"/>
        <w:jc w:val="both"/>
        <w:rPr>
          <w:rFonts w:hint="eastAsia"/>
          <w:highlight w:val="yellow"/>
        </w:rPr>
      </w:pPr>
    </w:p>
    <w:p w14:paraId="3AEC2BD7" w14:textId="77777777" w:rsidR="00286510" w:rsidRDefault="00000000">
      <w:pPr>
        <w:pStyle w:val="1"/>
        <w:spacing w:line="360" w:lineRule="auto"/>
        <w:ind w:left="0" w:firstLineChars="200" w:firstLine="562"/>
        <w:jc w:val="both"/>
        <w:rPr>
          <w:rFonts w:hint="eastAsia"/>
          <w:b/>
          <w:bCs/>
        </w:rPr>
      </w:pPr>
      <w:bookmarkStart w:id="8" w:name="五、服务客户"/>
      <w:bookmarkStart w:id="9" w:name="四、回报股东"/>
      <w:bookmarkStart w:id="10" w:name="_Toc24531709"/>
      <w:bookmarkEnd w:id="8"/>
      <w:bookmarkEnd w:id="9"/>
      <w:r>
        <w:rPr>
          <w:rFonts w:hint="eastAsia"/>
          <w:b/>
          <w:bCs/>
          <w:lang w:val="en-US"/>
        </w:rPr>
        <w:lastRenderedPageBreak/>
        <w:t>四</w:t>
      </w:r>
      <w:r>
        <w:rPr>
          <w:b/>
          <w:bCs/>
        </w:rPr>
        <w:t>、服务客户</w:t>
      </w:r>
      <w:bookmarkEnd w:id="10"/>
    </w:p>
    <w:p w14:paraId="115AB1D9" w14:textId="77777777" w:rsidR="00286510" w:rsidRDefault="00286510">
      <w:pPr>
        <w:pStyle w:val="a4"/>
        <w:spacing w:line="360" w:lineRule="auto"/>
        <w:ind w:left="0" w:firstLineChars="200" w:firstLine="440"/>
        <w:jc w:val="both"/>
        <w:rPr>
          <w:rFonts w:hint="eastAsia"/>
          <w:sz w:val="22"/>
          <w:highlight w:val="yellow"/>
        </w:rPr>
      </w:pPr>
    </w:p>
    <w:p w14:paraId="5F658408" w14:textId="64AAAA92" w:rsidR="00286510" w:rsidRDefault="00000000">
      <w:pPr>
        <w:pStyle w:val="a4"/>
        <w:spacing w:line="360" w:lineRule="auto"/>
        <w:ind w:left="0" w:firstLineChars="200" w:firstLine="480"/>
        <w:jc w:val="both"/>
        <w:rPr>
          <w:rFonts w:hint="eastAsia"/>
        </w:rPr>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sidR="009A6AD7">
        <w:rPr>
          <w:rFonts w:hint="eastAsia"/>
          <w:spacing w:val="-9"/>
        </w:rPr>
        <w:t>益强</w:t>
      </w:r>
      <w:r>
        <w:rPr>
          <w:spacing w:val="-9"/>
        </w:rPr>
        <w:t>以</w:t>
      </w:r>
      <w:r>
        <w:rPr>
          <w:rFonts w:hint="eastAsia"/>
          <w:spacing w:val="-9"/>
        </w:rPr>
        <w:t>组织</w:t>
      </w:r>
      <w:r>
        <w:rPr>
          <w:spacing w:val="-9"/>
        </w:rPr>
        <w:t>机构改革为契机，从传统的产品制造商向现代化</w:t>
      </w:r>
      <w:r>
        <w:rPr>
          <w:rFonts w:hint="eastAsia"/>
          <w:spacing w:val="-8"/>
        </w:rPr>
        <w:t>生产</w:t>
      </w:r>
      <w:r>
        <w:rPr>
          <w:spacing w:val="-8"/>
        </w:rPr>
        <w:t>服务商转型，建立以市场为中心、以客户需求为重点的服务理念。</w:t>
      </w:r>
      <w:r>
        <w:rPr>
          <w:rFonts w:hint="eastAsia"/>
          <w:spacing w:val="-8"/>
        </w:rPr>
        <w:t>组织</w:t>
      </w:r>
      <w:r>
        <w:rPr>
          <w:spacing w:val="-8"/>
        </w:rPr>
        <w:t>机构改革</w:t>
      </w:r>
      <w:r>
        <w:rPr>
          <w:spacing w:val="-21"/>
        </w:rPr>
        <w:t>后，</w:t>
      </w:r>
      <w:r>
        <w:rPr>
          <w:rFonts w:hint="eastAsia"/>
          <w:spacing w:val="-21"/>
          <w:lang w:val="en-US"/>
        </w:rPr>
        <w:t>供销部</w:t>
      </w:r>
      <w:r>
        <w:rPr>
          <w:spacing w:val="-21"/>
        </w:rPr>
        <w:t xml:space="preserve">各自针对客户开展服务工作，不断优化服务流程，提升服务理念， </w:t>
      </w:r>
      <w:r>
        <w:rPr>
          <w:spacing w:val="-10"/>
        </w:rPr>
        <w:t>强化服务质量，急客户之所急，想客户之所想，在初期的工作中得到了客户的充</w:t>
      </w:r>
      <w:r>
        <w:t>分肯定。</w:t>
      </w:r>
    </w:p>
    <w:p w14:paraId="54871B92" w14:textId="77777777" w:rsidR="00286510" w:rsidRDefault="00286510">
      <w:pPr>
        <w:pStyle w:val="a4"/>
        <w:spacing w:line="360" w:lineRule="auto"/>
        <w:ind w:left="0" w:firstLineChars="200" w:firstLine="480"/>
        <w:jc w:val="both"/>
        <w:rPr>
          <w:rFonts w:hint="eastAsia"/>
          <w:highlight w:val="yellow"/>
        </w:rPr>
      </w:pPr>
    </w:p>
    <w:p w14:paraId="5E3982C2" w14:textId="77777777" w:rsidR="00286510" w:rsidRDefault="00000000">
      <w:pPr>
        <w:pStyle w:val="1"/>
        <w:spacing w:line="360" w:lineRule="auto"/>
        <w:ind w:left="0" w:firstLineChars="200" w:firstLine="562"/>
        <w:jc w:val="both"/>
        <w:rPr>
          <w:rFonts w:hint="eastAsia"/>
          <w:b/>
          <w:bCs/>
        </w:rPr>
      </w:pPr>
      <w:bookmarkStart w:id="11" w:name="六、造福员工"/>
      <w:bookmarkStart w:id="12" w:name="_Toc24531710"/>
      <w:bookmarkEnd w:id="11"/>
      <w:r>
        <w:rPr>
          <w:rFonts w:hint="eastAsia"/>
          <w:b/>
          <w:bCs/>
          <w:lang w:val="en-US"/>
        </w:rPr>
        <w:t>五</w:t>
      </w:r>
      <w:r>
        <w:rPr>
          <w:b/>
          <w:bCs/>
        </w:rPr>
        <w:t>、造福员工</w:t>
      </w:r>
      <w:bookmarkEnd w:id="12"/>
    </w:p>
    <w:p w14:paraId="5F5A3AB2" w14:textId="77777777" w:rsidR="00286510" w:rsidRDefault="00286510">
      <w:pPr>
        <w:pStyle w:val="a4"/>
        <w:spacing w:line="360" w:lineRule="auto"/>
        <w:ind w:left="0" w:firstLineChars="200" w:firstLine="440"/>
        <w:jc w:val="both"/>
        <w:rPr>
          <w:rFonts w:hint="eastAsia"/>
          <w:sz w:val="22"/>
        </w:rPr>
      </w:pPr>
    </w:p>
    <w:p w14:paraId="238A9FEC" w14:textId="77777777" w:rsidR="00286510" w:rsidRDefault="00000000">
      <w:pPr>
        <w:pStyle w:val="a4"/>
        <w:spacing w:line="360" w:lineRule="auto"/>
        <w:ind w:left="0" w:firstLineChars="200" w:firstLine="460"/>
        <w:jc w:val="both"/>
        <w:rPr>
          <w:rFonts w:hint="eastAsia"/>
          <w:lang w:val="en-US"/>
        </w:rPr>
      </w:pPr>
      <w:r>
        <w:rPr>
          <w:spacing w:val="-10"/>
        </w:rPr>
        <w:t>公司着力构建“</w:t>
      </w:r>
      <w:r>
        <w:rPr>
          <w:rFonts w:asciiTheme="minorEastAsia" w:eastAsiaTheme="minorEastAsia" w:hAnsiTheme="minorEastAsia" w:hint="eastAsia"/>
          <w:color w:val="000000" w:themeColor="text1"/>
        </w:rPr>
        <w:t>合作、开放、责任、创新、高效</w:t>
      </w:r>
      <w:r>
        <w:rPr>
          <w:spacing w:val="-10"/>
        </w:rPr>
        <w:t>”的</w:t>
      </w:r>
      <w:r>
        <w:t>企业文化，不断提升企业的软实力，</w:t>
      </w:r>
      <w:r>
        <w:rPr>
          <w:rFonts w:hint="eastAsia"/>
          <w:lang w:val="en-US"/>
        </w:rPr>
        <w:t>提升员工幸福指数。</w:t>
      </w:r>
    </w:p>
    <w:p w14:paraId="1825F1BC" w14:textId="77777777" w:rsidR="00286510"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5.1 </w:t>
      </w:r>
      <w:r>
        <w:rPr>
          <w:sz w:val="24"/>
        </w:rPr>
        <w:t>确保员工权益</w:t>
      </w:r>
    </w:p>
    <w:p w14:paraId="02B77A57" w14:textId="4DF5E1A7" w:rsidR="00286510" w:rsidRDefault="00000000">
      <w:pPr>
        <w:pStyle w:val="a4"/>
        <w:spacing w:line="360" w:lineRule="auto"/>
        <w:ind w:left="0" w:firstLineChars="200" w:firstLine="466"/>
        <w:jc w:val="both"/>
        <w:rPr>
          <w:rFonts w:hint="eastAsia"/>
        </w:rPr>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的辛勤劳动，公司始终秉承企业与员工“共赢发展”的理念，在企业发展的同时，</w:t>
      </w:r>
      <w:r>
        <w:rPr>
          <w:spacing w:val="-8"/>
        </w:rPr>
        <w:t>没有忘记对员工的回报，并致力于提高和改善员工的工作环境，职业发展平台以</w:t>
      </w:r>
      <w:r>
        <w:t>及合适的收入。</w:t>
      </w:r>
    </w:p>
    <w:p w14:paraId="53DD0231" w14:textId="77777777" w:rsidR="00286510" w:rsidRDefault="00000000">
      <w:pPr>
        <w:pStyle w:val="ac"/>
        <w:tabs>
          <w:tab w:val="left" w:pos="540"/>
        </w:tabs>
        <w:spacing w:before="0" w:line="360" w:lineRule="auto"/>
        <w:ind w:leftChars="200" w:left="440" w:firstLine="0"/>
        <w:jc w:val="both"/>
        <w:rPr>
          <w:rFonts w:hint="eastAsia"/>
          <w:spacing w:val="-15"/>
          <w:sz w:val="24"/>
          <w:szCs w:val="24"/>
        </w:rPr>
      </w:pPr>
      <w:r>
        <w:rPr>
          <w:rFonts w:hint="eastAsia"/>
          <w:sz w:val="24"/>
          <w:lang w:val="en-US"/>
        </w:rPr>
        <w:t xml:space="preserve">5.2 </w:t>
      </w:r>
      <w:r>
        <w:rPr>
          <w:sz w:val="24"/>
        </w:rPr>
        <w:t>重视职业健康安全</w:t>
      </w:r>
    </w:p>
    <w:p w14:paraId="60AA008C" w14:textId="3B458F39" w:rsidR="00286510" w:rsidRDefault="00000000">
      <w:pPr>
        <w:pStyle w:val="a9"/>
        <w:pBdr>
          <w:bottom w:val="none" w:sz="0" w:space="0" w:color="auto"/>
        </w:pBdr>
        <w:spacing w:line="360" w:lineRule="auto"/>
        <w:ind w:firstLineChars="200" w:firstLine="450"/>
        <w:jc w:val="both"/>
        <w:rPr>
          <w:rFonts w:hint="eastAsia"/>
        </w:rPr>
      </w:pPr>
      <w:r>
        <w:rPr>
          <w:spacing w:val="-15"/>
          <w:sz w:val="24"/>
          <w:szCs w:val="24"/>
        </w:rPr>
        <w:t>公司始终坚持“</w:t>
      </w:r>
      <w:r w:rsidR="001E36BA" w:rsidRPr="001E36BA">
        <w:rPr>
          <w:rFonts w:hint="eastAsia"/>
          <w:spacing w:val="-15"/>
          <w:sz w:val="24"/>
          <w:szCs w:val="24"/>
        </w:rPr>
        <w:t>遵守法规、安全第一、珍惜生命、预防为主</w:t>
      </w:r>
      <w:r>
        <w:rPr>
          <w:spacing w:val="-15"/>
          <w:sz w:val="24"/>
          <w:szCs w:val="24"/>
        </w:rPr>
        <w:t>”的方针</w:t>
      </w:r>
      <w:r>
        <w:rPr>
          <w:rFonts w:hint="eastAsia"/>
          <w:spacing w:val="-15"/>
          <w:sz w:val="24"/>
          <w:szCs w:val="24"/>
        </w:rPr>
        <w:t>，</w:t>
      </w:r>
      <w:r>
        <w:rPr>
          <w:spacing w:val="-15"/>
          <w:sz w:val="24"/>
          <w:szCs w:val="24"/>
        </w:rPr>
        <w:t xml:space="preserve">以超前预防作为安全工作的核心，以安全生产责任制为重点，以安全评价、考核、责任追究和过程动态控制为手段， </w:t>
      </w:r>
      <w:r>
        <w:rPr>
          <w:spacing w:val="-1"/>
          <w:sz w:val="24"/>
          <w:szCs w:val="24"/>
        </w:rPr>
        <w:t>以安全教育培训为保障，以安全生产标准化为主体，建立安全生产的长效机制。</w:t>
      </w:r>
    </w:p>
    <w:p w14:paraId="74E3D72B" w14:textId="77777777" w:rsidR="00286510" w:rsidRDefault="00000000">
      <w:pPr>
        <w:pStyle w:val="a4"/>
        <w:spacing w:line="360" w:lineRule="auto"/>
        <w:ind w:left="0" w:firstLineChars="200" w:firstLine="458"/>
        <w:jc w:val="both"/>
        <w:rPr>
          <w:rFonts w:hint="eastAsia"/>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14:paraId="63C2846E" w14:textId="77777777" w:rsidR="00286510" w:rsidRDefault="00000000">
      <w:pPr>
        <w:pStyle w:val="a4"/>
        <w:spacing w:line="360" w:lineRule="auto"/>
        <w:ind w:left="0" w:firstLineChars="200" w:firstLine="472"/>
        <w:jc w:val="both"/>
        <w:rPr>
          <w:rFonts w:hint="eastAsia"/>
        </w:rPr>
      </w:pPr>
      <w:r>
        <w:rPr>
          <w:rFonts w:hint="eastAsia"/>
          <w:spacing w:val="-4"/>
        </w:rPr>
        <w:lastRenderedPageBreak/>
        <w:t>公司也十分重视职工群众的身心健康</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14:paraId="385F5AE2" w14:textId="77777777" w:rsidR="00286510"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5.3 </w:t>
      </w:r>
      <w:r>
        <w:rPr>
          <w:sz w:val="24"/>
        </w:rPr>
        <w:t>拓展员工职业成长</w:t>
      </w:r>
    </w:p>
    <w:p w14:paraId="3D2E71A9" w14:textId="77777777" w:rsidR="00286510" w:rsidRDefault="00000000">
      <w:pPr>
        <w:pStyle w:val="a4"/>
        <w:spacing w:line="360" w:lineRule="auto"/>
        <w:ind w:left="0" w:firstLineChars="200" w:firstLine="472"/>
        <w:jc w:val="both"/>
        <w:rPr>
          <w:rFonts w:hint="eastAsia"/>
        </w:rPr>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w:t>
      </w:r>
      <w:r>
        <w:rPr>
          <w:rFonts w:hint="eastAsia"/>
          <w:spacing w:val="-17"/>
        </w:rPr>
        <w:t>高校</w:t>
      </w:r>
      <w:r>
        <w:rPr>
          <w:spacing w:val="-17"/>
        </w:rPr>
        <w:t>的优秀应届毕业生，并加以培养，使其尽快胜任工作，解决公司现有人力资源不足，改善公司人才结构，提高公司人才创新能力。</w:t>
      </w:r>
    </w:p>
    <w:p w14:paraId="39CB26E7" w14:textId="7E3A11C9" w:rsidR="00286510" w:rsidRDefault="00000000">
      <w:pPr>
        <w:pStyle w:val="a4"/>
        <w:spacing w:line="360" w:lineRule="auto"/>
        <w:ind w:left="0" w:firstLineChars="200" w:firstLine="468"/>
        <w:jc w:val="both"/>
        <w:rPr>
          <w:rFonts w:hint="eastAsia"/>
        </w:rPr>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sidR="009A6AD7">
        <w:rPr>
          <w:rFonts w:hint="eastAsia"/>
          <w:spacing w:val="-8"/>
        </w:rPr>
        <w:t>益强</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14:paraId="41A042D6" w14:textId="77777777" w:rsidR="00286510"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5.4 </w:t>
      </w:r>
      <w:r>
        <w:rPr>
          <w:sz w:val="24"/>
        </w:rPr>
        <w:t>完善管理体制与软环境建设</w:t>
      </w:r>
    </w:p>
    <w:p w14:paraId="3C30DA31" w14:textId="77777777" w:rsidR="00286510" w:rsidRDefault="00000000">
      <w:pPr>
        <w:pStyle w:val="a4"/>
        <w:spacing w:line="360" w:lineRule="auto"/>
        <w:ind w:left="0" w:firstLineChars="200" w:firstLine="480"/>
        <w:jc w:val="both"/>
        <w:rPr>
          <w:rFonts w:hint="eastAsia"/>
        </w:rPr>
      </w:pPr>
      <w:r>
        <w:t>公司建立了以人为本的人力资源开发和管理工作系统、激励机制和员工培训</w:t>
      </w: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14:paraId="392F6A76" w14:textId="77777777" w:rsidR="00286510" w:rsidRDefault="00000000">
      <w:pPr>
        <w:pStyle w:val="a4"/>
        <w:spacing w:line="360" w:lineRule="auto"/>
        <w:ind w:left="0" w:firstLineChars="200" w:firstLine="468"/>
        <w:jc w:val="both"/>
        <w:rPr>
          <w:rFonts w:hint="eastAsia"/>
        </w:rPr>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心力量，企</w:t>
      </w:r>
      <w:r>
        <w:rPr>
          <w:spacing w:val="-21"/>
        </w:rPr>
        <w:lastRenderedPageBreak/>
        <w:t xml:space="preserve">业与企业之间的竞争，关键是团队与团队之间的竞争，通过领导协调， </w:t>
      </w:r>
      <w:r>
        <w:rPr>
          <w:spacing w:val="-9"/>
        </w:rPr>
        <w:t>各团队分工合作，互敬、互爱、互助、互学，逐渐磨合，形成优势互补、取长补短，相互克服、相互激发，最终实现最高的工作效率。</w:t>
      </w:r>
    </w:p>
    <w:p w14:paraId="6B13F07B" w14:textId="77777777" w:rsidR="00286510"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5.5 </w:t>
      </w:r>
      <w:r>
        <w:rPr>
          <w:sz w:val="24"/>
        </w:rPr>
        <w:t>构建祥和工作氛围</w:t>
      </w:r>
    </w:p>
    <w:p w14:paraId="76FD80B0" w14:textId="77777777" w:rsidR="00286510" w:rsidRDefault="00000000">
      <w:pPr>
        <w:pStyle w:val="a4"/>
        <w:spacing w:line="360" w:lineRule="auto"/>
        <w:ind w:left="0" w:firstLineChars="200" w:firstLine="468"/>
        <w:jc w:val="both"/>
        <w:rPr>
          <w:rFonts w:hint="eastAsia"/>
        </w:rPr>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14:paraId="763ED041" w14:textId="77777777" w:rsidR="00286510" w:rsidRDefault="00000000">
      <w:pPr>
        <w:pStyle w:val="a4"/>
        <w:spacing w:line="360" w:lineRule="auto"/>
        <w:ind w:left="0" w:firstLineChars="200" w:firstLine="460"/>
        <w:jc w:val="both"/>
        <w:rPr>
          <w:rFonts w:hint="eastAsia"/>
        </w:rPr>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14:paraId="62C8323D" w14:textId="77777777" w:rsidR="00286510" w:rsidRDefault="00286510">
      <w:pPr>
        <w:pStyle w:val="a4"/>
        <w:spacing w:line="360" w:lineRule="auto"/>
        <w:ind w:left="0" w:firstLineChars="200" w:firstLine="480"/>
        <w:jc w:val="both"/>
        <w:rPr>
          <w:rFonts w:hint="eastAsia"/>
          <w:highlight w:val="yellow"/>
        </w:rPr>
      </w:pPr>
    </w:p>
    <w:p w14:paraId="353C4C44" w14:textId="77777777" w:rsidR="00286510" w:rsidRDefault="00000000">
      <w:pPr>
        <w:pStyle w:val="1"/>
        <w:spacing w:line="360" w:lineRule="auto"/>
        <w:ind w:leftChars="200" w:left="440" w:firstLineChars="100" w:firstLine="281"/>
        <w:jc w:val="both"/>
        <w:rPr>
          <w:rFonts w:hint="eastAsia"/>
          <w:b/>
          <w:bCs/>
        </w:rPr>
      </w:pPr>
      <w:bookmarkStart w:id="13" w:name="七、奉献社会"/>
      <w:bookmarkStart w:id="14" w:name="_Toc24531711"/>
      <w:bookmarkEnd w:id="13"/>
      <w:r>
        <w:rPr>
          <w:rFonts w:hint="eastAsia"/>
          <w:b/>
          <w:bCs/>
          <w:lang w:val="en-US"/>
        </w:rPr>
        <w:t>六、</w:t>
      </w:r>
      <w:r>
        <w:rPr>
          <w:b/>
          <w:bCs/>
        </w:rPr>
        <w:t>奉献社会</w:t>
      </w:r>
      <w:bookmarkEnd w:id="14"/>
    </w:p>
    <w:p w14:paraId="65469B13" w14:textId="77777777" w:rsidR="00286510" w:rsidRDefault="00286510">
      <w:pPr>
        <w:rPr>
          <w:rFonts w:hint="eastAsia"/>
        </w:rPr>
      </w:pPr>
    </w:p>
    <w:p w14:paraId="60B827F4" w14:textId="77777777" w:rsidR="00286510" w:rsidRDefault="00000000">
      <w:pPr>
        <w:pStyle w:val="a4"/>
        <w:spacing w:line="360" w:lineRule="auto"/>
        <w:ind w:left="0" w:firstLineChars="200" w:firstLine="480"/>
        <w:jc w:val="both"/>
        <w:rPr>
          <w:rFonts w:hint="eastAsia"/>
          <w:szCs w:val="22"/>
        </w:rPr>
      </w:pPr>
      <w:r>
        <w:rPr>
          <w:rFonts w:hint="eastAsia"/>
          <w:szCs w:val="22"/>
        </w:rPr>
        <w:t>公司发展离不开社会各界的支持，同时公司对社会也应履行社会责任。公司领导十分重视公益支持，积极主动履行公共责任，回报社会。</w:t>
      </w:r>
    </w:p>
    <w:p w14:paraId="13E1A5BE" w14:textId="77777777" w:rsidR="00286510" w:rsidRDefault="00000000">
      <w:pPr>
        <w:pStyle w:val="a4"/>
        <w:spacing w:line="360" w:lineRule="auto"/>
        <w:ind w:left="0" w:firstLineChars="200" w:firstLine="480"/>
        <w:jc w:val="both"/>
        <w:rPr>
          <w:rFonts w:hint="eastAsia"/>
          <w:szCs w:val="22"/>
        </w:rPr>
      </w:pPr>
      <w:r>
        <w:rPr>
          <w:rFonts w:hint="eastAsia"/>
          <w:szCs w:val="22"/>
        </w:rPr>
        <w:t>结合公司的发展战略，在公司战略规划上，专门规划出部分资金用于的公益活动。公司领导以身作则积极参与社会的公益活动。</w:t>
      </w:r>
    </w:p>
    <w:p w14:paraId="52A0254A" w14:textId="77777777" w:rsidR="00286510" w:rsidRDefault="00286510">
      <w:pPr>
        <w:pStyle w:val="a4"/>
        <w:spacing w:line="360" w:lineRule="auto"/>
        <w:ind w:left="0" w:firstLineChars="200" w:firstLine="480"/>
        <w:jc w:val="both"/>
        <w:rPr>
          <w:rFonts w:hint="eastAsia"/>
          <w:szCs w:val="22"/>
        </w:rPr>
      </w:pPr>
    </w:p>
    <w:p w14:paraId="64C37BB8" w14:textId="77777777" w:rsidR="00286510" w:rsidRDefault="00000000">
      <w:pPr>
        <w:pStyle w:val="1"/>
        <w:spacing w:line="360" w:lineRule="auto"/>
        <w:ind w:left="0" w:firstLineChars="200" w:firstLine="562"/>
        <w:jc w:val="both"/>
        <w:rPr>
          <w:rFonts w:hint="eastAsia"/>
          <w:b/>
          <w:bCs/>
        </w:rPr>
      </w:pPr>
      <w:bookmarkStart w:id="15" w:name="八、合作伙伴"/>
      <w:bookmarkStart w:id="16" w:name="_Toc24531712"/>
      <w:bookmarkEnd w:id="15"/>
      <w:r>
        <w:rPr>
          <w:rFonts w:hint="eastAsia"/>
          <w:b/>
          <w:bCs/>
          <w:lang w:val="en-US"/>
        </w:rPr>
        <w:t>七</w:t>
      </w:r>
      <w:r>
        <w:rPr>
          <w:b/>
          <w:bCs/>
        </w:rPr>
        <w:t>、合作伙伴</w:t>
      </w:r>
      <w:bookmarkEnd w:id="16"/>
    </w:p>
    <w:p w14:paraId="3A6E3B01" w14:textId="77777777" w:rsidR="00286510" w:rsidRDefault="00286510">
      <w:pPr>
        <w:pStyle w:val="a4"/>
        <w:spacing w:line="360" w:lineRule="auto"/>
        <w:ind w:left="0" w:firstLineChars="200" w:firstLine="440"/>
        <w:jc w:val="both"/>
        <w:rPr>
          <w:rFonts w:hint="eastAsia"/>
          <w:sz w:val="22"/>
        </w:rPr>
      </w:pPr>
    </w:p>
    <w:p w14:paraId="31DA6430" w14:textId="77777777" w:rsidR="00286510" w:rsidRDefault="00000000">
      <w:pPr>
        <w:pStyle w:val="a4"/>
        <w:spacing w:line="360" w:lineRule="auto"/>
        <w:ind w:left="0" w:firstLineChars="200" w:firstLine="468"/>
        <w:jc w:val="both"/>
        <w:rPr>
          <w:rFonts w:hint="eastAsia"/>
        </w:rPr>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14:paraId="22426293" w14:textId="77777777" w:rsidR="00286510"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7.1 </w:t>
      </w:r>
      <w:r>
        <w:rPr>
          <w:rFonts w:hint="eastAsia"/>
          <w:sz w:val="24"/>
        </w:rPr>
        <w:t>共享共赢</w:t>
      </w:r>
    </w:p>
    <w:p w14:paraId="67CC72C6" w14:textId="77777777" w:rsidR="00286510" w:rsidRDefault="00000000">
      <w:pPr>
        <w:pStyle w:val="a4"/>
        <w:spacing w:line="360" w:lineRule="auto"/>
        <w:ind w:left="0" w:firstLineChars="200" w:firstLine="456"/>
        <w:jc w:val="both"/>
        <w:rPr>
          <w:rFonts w:hint="eastAsia"/>
        </w:rPr>
      </w:pPr>
      <w:r>
        <w:rPr>
          <w:spacing w:val="-12"/>
        </w:rPr>
        <w:t>公司早</w:t>
      </w:r>
      <w:r>
        <w:rPr>
          <w:spacing w:val="-15"/>
        </w:rPr>
        <w:t xml:space="preserve">年就推行供应商整合调整项目，即培养一批优秀的供应商， </w:t>
      </w:r>
      <w:r>
        <w:rPr>
          <w:spacing w:val="-5"/>
        </w:rPr>
        <w:t>合并或放弃一批</w:t>
      </w:r>
      <w:r>
        <w:rPr>
          <w:spacing w:val="-5"/>
        </w:rPr>
        <w:lastRenderedPageBreak/>
        <w:t>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w:t>
      </w:r>
    </w:p>
    <w:p w14:paraId="295BF9D0" w14:textId="77777777" w:rsidR="00286510"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7.2 </w:t>
      </w:r>
      <w:r>
        <w:rPr>
          <w:sz w:val="24"/>
        </w:rPr>
        <w:t>杜绝商业贿赂</w:t>
      </w:r>
    </w:p>
    <w:p w14:paraId="488B58E9" w14:textId="77777777" w:rsidR="00286510" w:rsidRDefault="00000000">
      <w:pPr>
        <w:pStyle w:val="a4"/>
        <w:spacing w:line="360" w:lineRule="auto"/>
        <w:ind w:left="0" w:firstLineChars="200" w:firstLine="462"/>
        <w:jc w:val="both"/>
        <w:rPr>
          <w:rFonts w:hint="eastAsia"/>
        </w:rPr>
      </w:pPr>
      <w:r>
        <w:rPr>
          <w:spacing w:val="-9"/>
        </w:rPr>
        <w:t>随着公司的发展，供应商采购管理中的地位显得越来越重要。公司对供应商</w:t>
      </w:r>
      <w:r>
        <w:rPr>
          <w:spacing w:val="-10"/>
        </w:rPr>
        <w:t>的选择是在</w:t>
      </w:r>
      <w:r>
        <w:t>ISO</w:t>
      </w:r>
      <w:r>
        <w:rPr>
          <w:rFonts w:hint="eastAsia"/>
          <w:lang w:val="en-US"/>
        </w:rPr>
        <w:t xml:space="preserve"> </w:t>
      </w:r>
      <w:r>
        <w:t>9001</w:t>
      </w:r>
      <w:r>
        <w:rPr>
          <w:spacing w:val="-32"/>
        </w:rPr>
        <w:t>、</w:t>
      </w:r>
      <w:r>
        <w:t>ISO</w:t>
      </w:r>
      <w:r>
        <w:rPr>
          <w:rFonts w:hint="eastAsia"/>
          <w:lang w:val="en-US"/>
        </w:rPr>
        <w:t xml:space="preserve"> </w:t>
      </w:r>
      <w:r>
        <w:t>1400</w:t>
      </w:r>
      <w:r>
        <w:rPr>
          <w:rFonts w:hint="eastAsia"/>
        </w:rPr>
        <w:t>1</w:t>
      </w:r>
      <w:r>
        <w:rPr>
          <w:spacing w:val="-32"/>
        </w:rPr>
        <w:t>、</w:t>
      </w:r>
      <w:r>
        <w:rPr>
          <w:rFonts w:hint="eastAsia"/>
        </w:rPr>
        <w:t>ISO</w:t>
      </w:r>
      <w:r>
        <w:rPr>
          <w:rFonts w:hint="eastAsia"/>
          <w:lang w:val="en-US"/>
        </w:rPr>
        <w:t xml:space="preserve"> </w:t>
      </w:r>
      <w:r>
        <w:rPr>
          <w:rFonts w:hint="eastAsia"/>
        </w:rPr>
        <w:t>45001</w:t>
      </w:r>
      <w:r>
        <w:rPr>
          <w:spacing w:val="-11"/>
        </w:rPr>
        <w:t>三大体系文件的原则下进行的</w:t>
      </w:r>
      <w:r>
        <w:t>。</w:t>
      </w:r>
      <w:bookmarkStart w:id="17" w:name="九、社会认可"/>
      <w:bookmarkEnd w:id="17"/>
    </w:p>
    <w:p w14:paraId="24DEACE7" w14:textId="77777777" w:rsidR="00286510" w:rsidRDefault="00286510">
      <w:pPr>
        <w:pStyle w:val="a4"/>
        <w:spacing w:line="360" w:lineRule="auto"/>
        <w:ind w:left="0" w:firstLineChars="200" w:firstLine="480"/>
        <w:jc w:val="both"/>
        <w:rPr>
          <w:rFonts w:hint="eastAsia"/>
        </w:rPr>
      </w:pPr>
    </w:p>
    <w:p w14:paraId="0D9BCD9F" w14:textId="77777777" w:rsidR="00286510" w:rsidRDefault="00000000">
      <w:pPr>
        <w:pStyle w:val="1"/>
        <w:spacing w:line="360" w:lineRule="auto"/>
        <w:ind w:left="0" w:firstLineChars="200" w:firstLine="562"/>
        <w:jc w:val="both"/>
        <w:rPr>
          <w:rFonts w:hint="eastAsia"/>
          <w:b/>
          <w:bCs/>
        </w:rPr>
      </w:pPr>
      <w:bookmarkStart w:id="18" w:name="十、存在问题及改进"/>
      <w:bookmarkStart w:id="19" w:name="_Toc24531713"/>
      <w:bookmarkEnd w:id="18"/>
      <w:r>
        <w:rPr>
          <w:rFonts w:hint="eastAsia"/>
          <w:b/>
          <w:bCs/>
          <w:lang w:val="en-US"/>
        </w:rPr>
        <w:t>八</w:t>
      </w:r>
      <w:r>
        <w:rPr>
          <w:b/>
          <w:bCs/>
        </w:rPr>
        <w:t>、存在问题及改进</w:t>
      </w:r>
      <w:bookmarkEnd w:id="19"/>
    </w:p>
    <w:p w14:paraId="2D2C0CFA" w14:textId="77777777" w:rsidR="00286510" w:rsidRDefault="00286510">
      <w:pPr>
        <w:pStyle w:val="a4"/>
        <w:spacing w:line="360" w:lineRule="auto"/>
        <w:ind w:left="0" w:firstLineChars="200" w:firstLine="440"/>
        <w:jc w:val="both"/>
        <w:rPr>
          <w:rFonts w:hint="eastAsia"/>
          <w:sz w:val="22"/>
          <w:highlight w:val="yellow"/>
        </w:rPr>
      </w:pPr>
    </w:p>
    <w:p w14:paraId="0DFA9FDA" w14:textId="096150AE" w:rsidR="00286510" w:rsidRDefault="00000000">
      <w:pPr>
        <w:pStyle w:val="a4"/>
        <w:spacing w:line="360" w:lineRule="auto"/>
        <w:ind w:left="0" w:firstLineChars="200" w:firstLine="480"/>
        <w:jc w:val="both"/>
        <w:rPr>
          <w:rFonts w:hint="eastAsia"/>
        </w:rPr>
      </w:pPr>
      <w:r>
        <w:t>公司在履行社会责任各方面做了大量的工作，但与相关规定仍存在差距。</w:t>
      </w:r>
      <w:r>
        <w:rPr>
          <w:rFonts w:hint="eastAsia"/>
          <w:lang w:val="en-US"/>
        </w:rPr>
        <w:t>近几</w:t>
      </w:r>
      <w:r>
        <w:t>年，经济下行压力增大，市场需求低迷，面对中国经济新常态下的发展， 不得不面对</w:t>
      </w:r>
      <w:r w:rsidR="009A6AD7">
        <w:rPr>
          <w:rFonts w:hint="eastAsia"/>
        </w:rPr>
        <w:t>益强</w:t>
      </w:r>
      <w:r>
        <w:t>转型发展中的不适应：一是规模和效益方面：</w:t>
      </w:r>
      <w:r w:rsidR="009A6AD7">
        <w:rPr>
          <w:rFonts w:hint="eastAsia"/>
        </w:rPr>
        <w:t>2023年</w:t>
      </w:r>
      <w:r>
        <w:rPr>
          <w:spacing w:val="-20"/>
        </w:rPr>
        <w:t>以</w:t>
      </w:r>
      <w:r>
        <w:rPr>
          <w:spacing w:val="-22"/>
        </w:rPr>
        <w:t>来，公司整体经济效益</w:t>
      </w:r>
      <w:r>
        <w:rPr>
          <w:rFonts w:hint="eastAsia"/>
          <w:spacing w:val="-22"/>
          <w:lang w:val="en-US"/>
        </w:rPr>
        <w:t>相对稳定</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国际化战略刚见雏形、国际化市场资源配备不科学。四是商业模式传统并单一， 还未完全实现</w:t>
      </w:r>
      <w:r>
        <w:rPr>
          <w:rFonts w:hint="eastAsia"/>
        </w:rPr>
        <w:t>生产</w:t>
      </w:r>
      <w:r>
        <w:t>服务商转型。</w:t>
      </w:r>
    </w:p>
    <w:p w14:paraId="62D3172E" w14:textId="489417B3" w:rsidR="00286510" w:rsidRDefault="00000000">
      <w:pPr>
        <w:pStyle w:val="a4"/>
        <w:spacing w:line="360" w:lineRule="auto"/>
        <w:ind w:firstLineChars="200" w:firstLine="480"/>
        <w:rPr>
          <w:rFonts w:hint="eastAsia"/>
          <w:spacing w:val="-11"/>
          <w:lang w:val="en-US"/>
        </w:rPr>
      </w:pPr>
      <w:r>
        <w:t>未来三年，是我们 “雄鹰展翅翱翔”之年。公司将继续专注于</w:t>
      </w:r>
      <w:r>
        <w:rPr>
          <w:rFonts w:hint="eastAsia"/>
          <w:lang w:val="en-US"/>
        </w:rPr>
        <w:t>各类</w:t>
      </w:r>
      <w:r w:rsidR="001E36BA" w:rsidRPr="00D27CB6">
        <w:rPr>
          <w:rFonts w:hint="eastAsia"/>
          <w:spacing w:val="-8"/>
        </w:rPr>
        <w:t>美容美发</w:t>
      </w:r>
      <w:r>
        <w:rPr>
          <w:rFonts w:hint="eastAsia"/>
          <w:lang w:val="en-US"/>
        </w:rPr>
        <w:t>产品</w:t>
      </w:r>
      <w:r>
        <w:rPr>
          <w:spacing w:val="-9"/>
        </w:rPr>
        <w:t>的研发、生产和销售业务，瞄准国际前沿技术，坚持以实业经营为根本，以资</w:t>
      </w:r>
      <w:r>
        <w:rPr>
          <w:spacing w:val="-10"/>
        </w:rPr>
        <w:t>本运作为手段，二者循环促进，推动公司成</w:t>
      </w:r>
      <w:r>
        <w:rPr>
          <w:rFonts w:hint="eastAsia"/>
          <w:spacing w:val="-10"/>
          <w:lang w:val="en-US"/>
        </w:rPr>
        <w:t>为</w:t>
      </w:r>
      <w:r w:rsidR="001E36BA" w:rsidRPr="00D27CB6">
        <w:rPr>
          <w:rFonts w:hint="eastAsia"/>
          <w:spacing w:val="-8"/>
        </w:rPr>
        <w:t>美容美发器具</w:t>
      </w:r>
      <w:r>
        <w:rPr>
          <w:rFonts w:hint="eastAsia"/>
          <w:spacing w:val="-10"/>
          <w:lang w:val="en-US"/>
        </w:rPr>
        <w:t>行业</w:t>
      </w:r>
      <w:r>
        <w:rPr>
          <w:spacing w:val="-10"/>
        </w:rPr>
        <w:t>的创新者和领导者</w:t>
      </w:r>
      <w:r>
        <w:rPr>
          <w:rFonts w:hint="eastAsia"/>
          <w:spacing w:val="-10"/>
        </w:rPr>
        <w:t>。</w:t>
      </w:r>
    </w:p>
    <w:p w14:paraId="572D2743" w14:textId="77777777" w:rsidR="00286510" w:rsidRPr="001E36BA" w:rsidRDefault="00286510">
      <w:pPr>
        <w:pStyle w:val="a4"/>
        <w:spacing w:line="360" w:lineRule="auto"/>
        <w:ind w:left="0" w:firstLineChars="200" w:firstLine="480"/>
        <w:jc w:val="both"/>
        <w:rPr>
          <w:rFonts w:hint="eastAsia"/>
          <w:highlight w:val="yellow"/>
          <w:lang w:val="en-US"/>
        </w:rPr>
      </w:pPr>
    </w:p>
    <w:sectPr w:rsidR="00286510" w:rsidRPr="001E36BA">
      <w:pgSz w:w="11910" w:h="16840"/>
      <w:pgMar w:top="1420" w:right="1440" w:bottom="1380" w:left="1680" w:header="877"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FC84" w14:textId="77777777" w:rsidR="00040440" w:rsidRDefault="00040440">
      <w:pPr>
        <w:rPr>
          <w:rFonts w:hint="eastAsia"/>
        </w:rPr>
      </w:pPr>
      <w:r>
        <w:separator/>
      </w:r>
    </w:p>
  </w:endnote>
  <w:endnote w:type="continuationSeparator" w:id="0">
    <w:p w14:paraId="28376497" w14:textId="77777777" w:rsidR="00040440" w:rsidRDefault="000404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99A0" w14:textId="77777777" w:rsidR="00286510" w:rsidRDefault="00286510">
    <w:pPr>
      <w:pStyle w:val="a4"/>
      <w:spacing w:line="14" w:lineRule="auto"/>
      <w:ind w:left="0"/>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DB06" w14:textId="77777777" w:rsidR="00286510" w:rsidRDefault="00286510">
    <w:pPr>
      <w:spacing w:line="200" w:lineRule="exact"/>
      <w:rPr>
        <w:rFonts w:hint="eastAs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32D7" w14:textId="77777777" w:rsidR="00286510" w:rsidRDefault="00000000">
    <w:pPr>
      <w:spacing w:line="200" w:lineRule="exact"/>
      <w:rPr>
        <w:rFonts w:hint="eastAsia"/>
        <w:sz w:val="20"/>
        <w:szCs w:val="20"/>
      </w:rPr>
    </w:pPr>
    <w:r>
      <w:rPr>
        <w:rFonts w:hint="eastAsia"/>
      </w:rPr>
      <w:pict w14:anchorId="51F2D5F6">
        <v:shapetype id="_x0000_t202" coordsize="21600,21600" o:spt="202" path="m,l,21600r21600,l21600,xe">
          <v:stroke joinstyle="miter"/>
          <v:path gradientshapeok="t" o:connecttype="rect"/>
        </v:shapetype>
        <v:shape id="_x0000_s1032" type="#_x0000_t202" style="position:absolute;margin-left:0;margin-top:781.95pt;width:23.5pt;height:11.85pt;z-index:251660288;mso-position-horizontal:center;mso-position-horizontal-relative:margin;mso-position-vertical-relative:page;mso-width-relative:page;mso-height-relative:page" filled="f" stroked="f">
          <v:textbox inset="0,0,0,0">
            <w:txbxContent>
              <w:p w14:paraId="3AFA0605" w14:textId="77777777" w:rsidR="00286510" w:rsidRDefault="00000000">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806F6" w14:textId="77777777" w:rsidR="00040440" w:rsidRDefault="00040440">
      <w:pPr>
        <w:rPr>
          <w:rFonts w:hint="eastAsia"/>
        </w:rPr>
      </w:pPr>
      <w:r>
        <w:separator/>
      </w:r>
    </w:p>
  </w:footnote>
  <w:footnote w:type="continuationSeparator" w:id="0">
    <w:p w14:paraId="766E7359" w14:textId="77777777" w:rsidR="00040440" w:rsidRDefault="0004044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BAEB" w14:textId="77777777" w:rsidR="00286510" w:rsidRDefault="00286510">
    <w:pPr>
      <w:pStyle w:val="a9"/>
      <w:jc w:val="lef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4849" w14:textId="77777777" w:rsidR="00286510" w:rsidRDefault="00000000">
    <w:pPr>
      <w:spacing w:before="100" w:beforeAutospacing="1" w:after="100" w:afterAutospacing="1"/>
      <w:ind w:right="198"/>
      <w:jc w:val="right"/>
      <w:rPr>
        <w:rFonts w:hint="eastAsia"/>
        <w:sz w:val="20"/>
        <w:szCs w:val="20"/>
      </w:rPr>
    </w:pPr>
    <w:r>
      <w:rPr>
        <w:rFonts w:hint="eastAsia"/>
        <w:sz w:val="20"/>
        <w:szCs w:val="20"/>
      </w:rPr>
      <w:pict w14:anchorId="5631DCDC">
        <v:group id="_x0000_s1029" style="position:absolute;left:0;text-align:left;margin-left:70.8pt;margin-top:21.35pt;width:463.65pt;height:.1pt;z-index:-251657216;mso-position-horizontal-relative:page" coordorigin="1416,-308" coordsize="9273,2203">
          <v:shape id="_x0000_s1030" style="position:absolute;left:1416;top:-308;width:9273;height:2" coordorigin="1416,-308" coordsize="9273,0" path="m1416,-308r9273,e" filled="f" strokeweight=".58pt">
            <v:path arrowok="t"/>
          </v:shape>
          <w10:wrap anchorx="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decimal"/>
      <w:lvlText w:val="%1"/>
      <w:lvlJc w:val="left"/>
      <w:pPr>
        <w:ind w:left="600" w:hanging="480"/>
      </w:pPr>
      <w:rPr>
        <w:rFonts w:hint="default"/>
        <w:lang w:val="zh-CN" w:eastAsia="zh-CN" w:bidi="zh-CN"/>
      </w:rPr>
    </w:lvl>
    <w:lvl w:ilvl="1">
      <w:start w:val="1"/>
      <w:numFmt w:val="decimal"/>
      <w:lvlText w:val="%1.%2"/>
      <w:lvlJc w:val="left"/>
      <w:pPr>
        <w:ind w:left="600" w:hanging="480"/>
      </w:pPr>
      <w:rPr>
        <w:rFonts w:ascii="宋体" w:eastAsia="宋体" w:hAnsi="宋体" w:cs="宋体" w:hint="default"/>
        <w:w w:val="100"/>
        <w:sz w:val="24"/>
        <w:szCs w:val="24"/>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055" w:hanging="480"/>
      </w:pPr>
      <w:rPr>
        <w:rFonts w:hint="default"/>
        <w:lang w:val="zh-CN" w:eastAsia="zh-CN" w:bidi="zh-CN"/>
      </w:rPr>
    </w:lvl>
    <w:lvl w:ilvl="4">
      <w:numFmt w:val="bullet"/>
      <w:lvlText w:val="•"/>
      <w:lvlJc w:val="left"/>
      <w:pPr>
        <w:ind w:left="3874" w:hanging="480"/>
      </w:pPr>
      <w:rPr>
        <w:rFonts w:hint="default"/>
        <w:lang w:val="zh-CN" w:eastAsia="zh-CN" w:bidi="zh-CN"/>
      </w:rPr>
    </w:lvl>
    <w:lvl w:ilvl="5">
      <w:numFmt w:val="bullet"/>
      <w:lvlText w:val="•"/>
      <w:lvlJc w:val="left"/>
      <w:pPr>
        <w:ind w:left="4693" w:hanging="480"/>
      </w:pPr>
      <w:rPr>
        <w:rFonts w:hint="default"/>
        <w:lang w:val="zh-CN" w:eastAsia="zh-CN" w:bidi="zh-CN"/>
      </w:rPr>
    </w:lvl>
    <w:lvl w:ilvl="6">
      <w:numFmt w:val="bullet"/>
      <w:lvlText w:val="•"/>
      <w:lvlJc w:val="left"/>
      <w:pPr>
        <w:ind w:left="5511" w:hanging="480"/>
      </w:pPr>
      <w:rPr>
        <w:rFonts w:hint="default"/>
        <w:lang w:val="zh-CN" w:eastAsia="zh-CN" w:bidi="zh-CN"/>
      </w:rPr>
    </w:lvl>
    <w:lvl w:ilvl="7">
      <w:numFmt w:val="bullet"/>
      <w:lvlText w:val="•"/>
      <w:lvlJc w:val="left"/>
      <w:pPr>
        <w:ind w:left="6330" w:hanging="480"/>
      </w:pPr>
      <w:rPr>
        <w:rFonts w:hint="default"/>
        <w:lang w:val="zh-CN" w:eastAsia="zh-CN" w:bidi="zh-CN"/>
      </w:rPr>
    </w:lvl>
    <w:lvl w:ilvl="8">
      <w:numFmt w:val="bullet"/>
      <w:lvlText w:val="•"/>
      <w:lvlJc w:val="left"/>
      <w:pPr>
        <w:ind w:left="7149" w:hanging="480"/>
      </w:pPr>
      <w:rPr>
        <w:rFonts w:hint="default"/>
        <w:lang w:val="zh-CN" w:eastAsia="zh-CN" w:bidi="zh-CN"/>
      </w:rPr>
    </w:lvl>
  </w:abstractNum>
  <w:abstractNum w:abstractNumId="1" w15:restartNumberingAfterBreak="0">
    <w:nsid w:val="0053208E"/>
    <w:multiLevelType w:val="multilevel"/>
    <w:tmpl w:val="0053208E"/>
    <w:lvl w:ilvl="0">
      <w:start w:val="1"/>
      <w:numFmt w:val="decimal"/>
      <w:lvlText w:val="%1."/>
      <w:lvlJc w:val="left"/>
      <w:pPr>
        <w:ind w:left="480" w:hanging="360"/>
      </w:pPr>
      <w:rPr>
        <w:rFonts w:ascii="宋体" w:eastAsia="宋体" w:hAnsi="宋体" w:cs="宋体" w:hint="default"/>
        <w:w w:val="100"/>
        <w:sz w:val="24"/>
        <w:szCs w:val="24"/>
        <w:lang w:val="zh-CN" w:eastAsia="zh-CN" w:bidi="zh-CN"/>
      </w:rPr>
    </w:lvl>
    <w:lvl w:ilvl="1">
      <w:numFmt w:val="bullet"/>
      <w:lvlText w:val="•"/>
      <w:lvlJc w:val="left"/>
      <w:pPr>
        <w:ind w:left="1310" w:hanging="360"/>
      </w:pPr>
      <w:rPr>
        <w:rFonts w:hint="default"/>
        <w:lang w:val="zh-CN" w:eastAsia="zh-CN" w:bidi="zh-CN"/>
      </w:rPr>
    </w:lvl>
    <w:lvl w:ilvl="2">
      <w:numFmt w:val="bullet"/>
      <w:lvlText w:val="•"/>
      <w:lvlJc w:val="left"/>
      <w:pPr>
        <w:ind w:left="2141" w:hanging="360"/>
      </w:pPr>
      <w:rPr>
        <w:rFonts w:hint="default"/>
        <w:lang w:val="zh-CN" w:eastAsia="zh-CN" w:bidi="zh-CN"/>
      </w:rPr>
    </w:lvl>
    <w:lvl w:ilvl="3">
      <w:numFmt w:val="bullet"/>
      <w:lvlText w:val="•"/>
      <w:lvlJc w:val="left"/>
      <w:pPr>
        <w:ind w:left="2971" w:hanging="360"/>
      </w:pPr>
      <w:rPr>
        <w:rFonts w:hint="default"/>
        <w:lang w:val="zh-CN" w:eastAsia="zh-CN" w:bidi="zh-CN"/>
      </w:rPr>
    </w:lvl>
    <w:lvl w:ilvl="4">
      <w:numFmt w:val="bullet"/>
      <w:lvlText w:val="•"/>
      <w:lvlJc w:val="left"/>
      <w:pPr>
        <w:ind w:left="3802" w:hanging="360"/>
      </w:pPr>
      <w:rPr>
        <w:rFonts w:hint="default"/>
        <w:lang w:val="zh-CN" w:eastAsia="zh-CN" w:bidi="zh-CN"/>
      </w:rPr>
    </w:lvl>
    <w:lvl w:ilvl="5">
      <w:numFmt w:val="bullet"/>
      <w:lvlText w:val="•"/>
      <w:lvlJc w:val="left"/>
      <w:pPr>
        <w:ind w:left="4633" w:hanging="360"/>
      </w:pPr>
      <w:rPr>
        <w:rFonts w:hint="default"/>
        <w:lang w:val="zh-CN" w:eastAsia="zh-CN" w:bidi="zh-CN"/>
      </w:rPr>
    </w:lvl>
    <w:lvl w:ilvl="6">
      <w:numFmt w:val="bullet"/>
      <w:lvlText w:val="•"/>
      <w:lvlJc w:val="left"/>
      <w:pPr>
        <w:ind w:left="5463" w:hanging="360"/>
      </w:pPr>
      <w:rPr>
        <w:rFonts w:hint="default"/>
        <w:lang w:val="zh-CN" w:eastAsia="zh-CN" w:bidi="zh-CN"/>
      </w:rPr>
    </w:lvl>
    <w:lvl w:ilvl="7">
      <w:numFmt w:val="bullet"/>
      <w:lvlText w:val="•"/>
      <w:lvlJc w:val="left"/>
      <w:pPr>
        <w:ind w:left="6294" w:hanging="360"/>
      </w:pPr>
      <w:rPr>
        <w:rFonts w:hint="default"/>
        <w:lang w:val="zh-CN" w:eastAsia="zh-CN" w:bidi="zh-CN"/>
      </w:rPr>
    </w:lvl>
    <w:lvl w:ilvl="8">
      <w:numFmt w:val="bullet"/>
      <w:lvlText w:val="•"/>
      <w:lvlJc w:val="left"/>
      <w:pPr>
        <w:ind w:left="7125" w:hanging="360"/>
      </w:pPr>
      <w:rPr>
        <w:rFonts w:hint="default"/>
        <w:lang w:val="zh-CN" w:eastAsia="zh-CN" w:bidi="zh-CN"/>
      </w:rPr>
    </w:lvl>
  </w:abstractNum>
  <w:abstractNum w:abstractNumId="2" w15:restartNumberingAfterBreak="0">
    <w:nsid w:val="21DCA710"/>
    <w:multiLevelType w:val="singleLevel"/>
    <w:tmpl w:val="21DCA710"/>
    <w:lvl w:ilvl="0">
      <w:start w:val="3"/>
      <w:numFmt w:val="chineseCounting"/>
      <w:suff w:val="nothing"/>
      <w:lvlText w:val="%1、"/>
      <w:lvlJc w:val="left"/>
      <w:rPr>
        <w:rFonts w:hint="eastAsia"/>
      </w:rPr>
    </w:lvl>
  </w:abstractNum>
  <w:num w:numId="1" w16cid:durableId="687564689">
    <w:abstractNumId w:val="1"/>
  </w:num>
  <w:num w:numId="2" w16cid:durableId="1246497220">
    <w:abstractNumId w:val="0"/>
  </w:num>
  <w:num w:numId="3" w16cid:durableId="189354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mFhZTVkYjhjYTQwZDFhNTJlYzU2OWE5ZGM3MGE4YjgifQ=="/>
  </w:docVars>
  <w:rsids>
    <w:rsidRoot w:val="00290920"/>
    <w:rsid w:val="000278DC"/>
    <w:rsid w:val="00032473"/>
    <w:rsid w:val="00040440"/>
    <w:rsid w:val="000414FB"/>
    <w:rsid w:val="000579A5"/>
    <w:rsid w:val="00063023"/>
    <w:rsid w:val="00066EC5"/>
    <w:rsid w:val="0009472A"/>
    <w:rsid w:val="000C381D"/>
    <w:rsid w:val="000D69CB"/>
    <w:rsid w:val="001175B4"/>
    <w:rsid w:val="00163B79"/>
    <w:rsid w:val="0017610F"/>
    <w:rsid w:val="001B7021"/>
    <w:rsid w:val="001C1FC1"/>
    <w:rsid w:val="001E006E"/>
    <w:rsid w:val="001E1AAD"/>
    <w:rsid w:val="001E36BA"/>
    <w:rsid w:val="00244132"/>
    <w:rsid w:val="0026017D"/>
    <w:rsid w:val="00263C88"/>
    <w:rsid w:val="002704DC"/>
    <w:rsid w:val="00286510"/>
    <w:rsid w:val="002903F9"/>
    <w:rsid w:val="00290920"/>
    <w:rsid w:val="002E4DCC"/>
    <w:rsid w:val="0030225B"/>
    <w:rsid w:val="0033239A"/>
    <w:rsid w:val="00333CDD"/>
    <w:rsid w:val="0036038A"/>
    <w:rsid w:val="00376968"/>
    <w:rsid w:val="0037720E"/>
    <w:rsid w:val="003A0DB5"/>
    <w:rsid w:val="003D04CD"/>
    <w:rsid w:val="003E4947"/>
    <w:rsid w:val="003F6CFA"/>
    <w:rsid w:val="0040402E"/>
    <w:rsid w:val="00405E2E"/>
    <w:rsid w:val="00436F89"/>
    <w:rsid w:val="00440CA5"/>
    <w:rsid w:val="004656A3"/>
    <w:rsid w:val="00467DCB"/>
    <w:rsid w:val="00482F69"/>
    <w:rsid w:val="004900E6"/>
    <w:rsid w:val="004A161E"/>
    <w:rsid w:val="004D63C4"/>
    <w:rsid w:val="004F1C97"/>
    <w:rsid w:val="004F1D71"/>
    <w:rsid w:val="005046FD"/>
    <w:rsid w:val="005B134C"/>
    <w:rsid w:val="005C44A5"/>
    <w:rsid w:val="005E0325"/>
    <w:rsid w:val="006511E0"/>
    <w:rsid w:val="006518BA"/>
    <w:rsid w:val="00687D11"/>
    <w:rsid w:val="006C39B4"/>
    <w:rsid w:val="006C4684"/>
    <w:rsid w:val="006E5587"/>
    <w:rsid w:val="007103E9"/>
    <w:rsid w:val="00724FE4"/>
    <w:rsid w:val="00754E6E"/>
    <w:rsid w:val="00766F3F"/>
    <w:rsid w:val="00774550"/>
    <w:rsid w:val="007816F0"/>
    <w:rsid w:val="007B7DB6"/>
    <w:rsid w:val="007C6B63"/>
    <w:rsid w:val="007E3947"/>
    <w:rsid w:val="007E5EB5"/>
    <w:rsid w:val="00825F7C"/>
    <w:rsid w:val="00866AFB"/>
    <w:rsid w:val="008721C2"/>
    <w:rsid w:val="008904FE"/>
    <w:rsid w:val="008C6E32"/>
    <w:rsid w:val="008F71D5"/>
    <w:rsid w:val="009033D2"/>
    <w:rsid w:val="009364BF"/>
    <w:rsid w:val="009369F8"/>
    <w:rsid w:val="0094624B"/>
    <w:rsid w:val="00963BF3"/>
    <w:rsid w:val="009A0267"/>
    <w:rsid w:val="009A6AD7"/>
    <w:rsid w:val="009B319B"/>
    <w:rsid w:val="009C1E21"/>
    <w:rsid w:val="009C7DA2"/>
    <w:rsid w:val="009F692A"/>
    <w:rsid w:val="00A46435"/>
    <w:rsid w:val="00A65CFE"/>
    <w:rsid w:val="00AB12C6"/>
    <w:rsid w:val="00AB5B1A"/>
    <w:rsid w:val="00AD3415"/>
    <w:rsid w:val="00B04DFD"/>
    <w:rsid w:val="00B10FBE"/>
    <w:rsid w:val="00B40D99"/>
    <w:rsid w:val="00B50488"/>
    <w:rsid w:val="00B82100"/>
    <w:rsid w:val="00BD1A31"/>
    <w:rsid w:val="00BE263E"/>
    <w:rsid w:val="00C53042"/>
    <w:rsid w:val="00C60CB8"/>
    <w:rsid w:val="00C7250B"/>
    <w:rsid w:val="00CB539F"/>
    <w:rsid w:val="00CE7B7A"/>
    <w:rsid w:val="00CF08BE"/>
    <w:rsid w:val="00D10E9E"/>
    <w:rsid w:val="00D15940"/>
    <w:rsid w:val="00D26976"/>
    <w:rsid w:val="00D43431"/>
    <w:rsid w:val="00D43AC4"/>
    <w:rsid w:val="00D96750"/>
    <w:rsid w:val="00DF7453"/>
    <w:rsid w:val="00E17C27"/>
    <w:rsid w:val="00E20AA2"/>
    <w:rsid w:val="00E228B5"/>
    <w:rsid w:val="00E73015"/>
    <w:rsid w:val="00E93DD6"/>
    <w:rsid w:val="00EC0C64"/>
    <w:rsid w:val="00EE28D9"/>
    <w:rsid w:val="00EE57D0"/>
    <w:rsid w:val="00F051A3"/>
    <w:rsid w:val="00F85668"/>
    <w:rsid w:val="00F92607"/>
    <w:rsid w:val="00FA73EE"/>
    <w:rsid w:val="00FB1115"/>
    <w:rsid w:val="00FB3464"/>
    <w:rsid w:val="00FB62EB"/>
    <w:rsid w:val="00FC384C"/>
    <w:rsid w:val="01921C88"/>
    <w:rsid w:val="0C130028"/>
    <w:rsid w:val="0E0C1680"/>
    <w:rsid w:val="0E8F60D6"/>
    <w:rsid w:val="0EEF376F"/>
    <w:rsid w:val="0F9479FF"/>
    <w:rsid w:val="0FE35D42"/>
    <w:rsid w:val="10B35056"/>
    <w:rsid w:val="15A873B1"/>
    <w:rsid w:val="161F023A"/>
    <w:rsid w:val="17D45246"/>
    <w:rsid w:val="193366D3"/>
    <w:rsid w:val="19C956CC"/>
    <w:rsid w:val="1A6C61E8"/>
    <w:rsid w:val="1C133957"/>
    <w:rsid w:val="1D282283"/>
    <w:rsid w:val="1D752996"/>
    <w:rsid w:val="1E3A6513"/>
    <w:rsid w:val="1F2B1AC2"/>
    <w:rsid w:val="2FF5681A"/>
    <w:rsid w:val="30AB7C04"/>
    <w:rsid w:val="325551CD"/>
    <w:rsid w:val="349B1369"/>
    <w:rsid w:val="3548797A"/>
    <w:rsid w:val="382C243F"/>
    <w:rsid w:val="3DE60C6C"/>
    <w:rsid w:val="3E754505"/>
    <w:rsid w:val="42FE769E"/>
    <w:rsid w:val="43400B13"/>
    <w:rsid w:val="4579649E"/>
    <w:rsid w:val="460916C3"/>
    <w:rsid w:val="4719477C"/>
    <w:rsid w:val="4948670C"/>
    <w:rsid w:val="4A1572C5"/>
    <w:rsid w:val="4B742EF0"/>
    <w:rsid w:val="4CC1133A"/>
    <w:rsid w:val="507802A8"/>
    <w:rsid w:val="50BA2D7D"/>
    <w:rsid w:val="567D3FBF"/>
    <w:rsid w:val="594C43FA"/>
    <w:rsid w:val="5AC30CBD"/>
    <w:rsid w:val="60F1336B"/>
    <w:rsid w:val="61C90B53"/>
    <w:rsid w:val="62E97EC7"/>
    <w:rsid w:val="64332663"/>
    <w:rsid w:val="65BD276E"/>
    <w:rsid w:val="696C4B1C"/>
    <w:rsid w:val="6C2D5436"/>
    <w:rsid w:val="71B965D3"/>
    <w:rsid w:val="72550441"/>
    <w:rsid w:val="730E375A"/>
    <w:rsid w:val="75541AD4"/>
    <w:rsid w:val="755B7ABB"/>
    <w:rsid w:val="757423F0"/>
    <w:rsid w:val="767B3CA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FCC6B9E"/>
  <w15:docId w15:val="{744039EE-3306-430A-B75D-93376F7D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20"/>
      <w:outlineLvl w:val="0"/>
    </w:pPr>
    <w:rPr>
      <w:sz w:val="28"/>
      <w:szCs w:val="28"/>
    </w:rPr>
  </w:style>
  <w:style w:type="paragraph" w:styleId="2">
    <w:name w:val="heading 2"/>
    <w:basedOn w:val="a"/>
    <w:next w:val="a"/>
    <w:uiPriority w:val="1"/>
    <w:qFormat/>
    <w:pPr>
      <w:ind w:right="24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仿宋" w:hAnsi="仿宋"/>
      <w:szCs w:val="20"/>
    </w:rPr>
  </w:style>
  <w:style w:type="paragraph" w:styleId="a4">
    <w:name w:val="Body Text"/>
    <w:basedOn w:val="a"/>
    <w:uiPriority w:val="1"/>
    <w:qFormat/>
    <w:pPr>
      <w:ind w:left="120"/>
    </w:pPr>
    <w:rPr>
      <w:sz w:val="24"/>
      <w:szCs w:val="24"/>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16"/>
      <w:ind w:right="238"/>
      <w:jc w:val="center"/>
    </w:pPr>
    <w:rPr>
      <w:sz w:val="24"/>
      <w:szCs w:val="24"/>
    </w:rPr>
  </w:style>
  <w:style w:type="character" w:styleId="ab">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spacing w:before="4"/>
      <w:ind w:left="540" w:hanging="420"/>
    </w:pPr>
  </w:style>
  <w:style w:type="paragraph" w:customStyle="1" w:styleId="TableParagraph">
    <w:name w:val="Table Paragraph"/>
    <w:basedOn w:val="a"/>
    <w:uiPriority w:val="1"/>
    <w:qFormat/>
    <w:pPr>
      <w:spacing w:before="156"/>
      <w:ind w:left="112"/>
    </w:pPr>
  </w:style>
  <w:style w:type="paragraph" w:customStyle="1" w:styleId="WPSOffice1">
    <w:name w:val="WPSOffice手动目录 1"/>
    <w:qFormat/>
  </w:style>
  <w:style w:type="character" w:customStyle="1" w:styleId="aa">
    <w:name w:val="页眉 字符"/>
    <w:basedOn w:val="a0"/>
    <w:link w:val="a9"/>
    <w:qFormat/>
    <w:rPr>
      <w:rFonts w:ascii="宋体" w:hAnsi="宋体" w:cs="宋体"/>
      <w:sz w:val="18"/>
      <w:szCs w:val="18"/>
      <w:lang w:val="zh-CN" w:bidi="zh-CN"/>
    </w:rPr>
  </w:style>
  <w:style w:type="character" w:customStyle="1" w:styleId="a8">
    <w:name w:val="页脚 字符"/>
    <w:basedOn w:val="a0"/>
    <w:link w:val="a7"/>
    <w:qFormat/>
    <w:rPr>
      <w:rFonts w:ascii="宋体" w:hAnsi="宋体" w:cs="宋体"/>
      <w:sz w:val="18"/>
      <w:szCs w:val="18"/>
      <w:lang w:val="zh-CN" w:bidi="zh-CN"/>
    </w:rPr>
  </w:style>
  <w:style w:type="paragraph" w:customStyle="1" w:styleId="TOC10">
    <w:name w:val="TOC 标题1"/>
    <w:basedOn w:val="1"/>
    <w:next w:val="a"/>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customStyle="1" w:styleId="a6">
    <w:name w:val="批注框文本 字符"/>
    <w:basedOn w:val="a0"/>
    <w:link w:val="a5"/>
    <w:qFormat/>
    <w:rPr>
      <w:rFonts w:ascii="宋体" w:hAnsi="宋体" w:cs="宋体"/>
      <w:sz w:val="18"/>
      <w:szCs w:val="18"/>
      <w:lang w:val="zh-CN" w:bidi="zh-CN"/>
    </w:rPr>
  </w:style>
  <w:style w:type="paragraph" w:customStyle="1" w:styleId="Heading11">
    <w:name w:val="Heading 11"/>
    <w:basedOn w:val="a"/>
    <w:uiPriority w:val="99"/>
    <w:qFormat/>
    <w:pPr>
      <w:outlineLvl w:val="1"/>
    </w:pPr>
    <w:rPr>
      <w:rFonts w:ascii="黑体" w:eastAsia="黑体" w:hAnsi="黑体"/>
      <w:sz w:val="32"/>
      <w:szCs w:val="32"/>
    </w:rPr>
  </w:style>
  <w:style w:type="paragraph" w:customStyle="1" w:styleId="10">
    <w:name w:val="日期1"/>
    <w:basedOn w:val="a"/>
    <w:next w:val="a"/>
    <w:qFormat/>
    <w:pPr>
      <w:ind w:leftChars="2500" w:left="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6"/>
    <customShpInfo spid="_x0000_s1026"/>
  </customShpExts>
</s:customData>
</file>

<file path=customXml/itemProps1.xml><?xml version="1.0" encoding="utf-8"?>
<ds:datastoreItem xmlns:ds="http://schemas.openxmlformats.org/officeDocument/2006/customXml" ds:itemID="{AF687B06-5AC9-42A6-B47C-1C455AC4FB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2083</Words>
  <Characters>11874</Characters>
  <Application>Microsoft Office Word</Application>
  <DocSecurity>0</DocSecurity>
  <Lines>98</Lines>
  <Paragraphs>27</Paragraphs>
  <ScaleCrop>false</ScaleCrop>
  <Company>Microsoft China</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尚丹</dc:creator>
  <cp:lastModifiedBy>文燕 唐</cp:lastModifiedBy>
  <cp:revision>88</cp:revision>
  <cp:lastPrinted>2020-04-14T05:34:00Z</cp:lastPrinted>
  <dcterms:created xsi:type="dcterms:W3CDTF">2019-06-04T02:04:00Z</dcterms:created>
  <dcterms:modified xsi:type="dcterms:W3CDTF">2024-12-10T01:59:00Z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2052-12.1.0.15374</vt:lpwstr>
  </property>
  <property fmtid="{D5CDD505-2E9C-101B-9397-08002B2CF9AE}" pid="6" name="ICV">
    <vt:lpwstr>74EC5CCE09A34F729DB2917EA23172F1</vt:lpwstr>
  </property>
</Properties>
</file>